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4C637C" w14:textId="77777777" w:rsidR="004737FC" w:rsidRPr="003111A1" w:rsidRDefault="009C2B79" w:rsidP="004737FC">
      <w:pPr>
        <w:rPr>
          <w:rFonts w:ascii="Algerian" w:hAnsi="Algerian"/>
          <w:sz w:val="36"/>
          <w:szCs w:val="36"/>
        </w:rPr>
      </w:pPr>
      <w:r>
        <w:rPr>
          <w:noProof/>
        </w:rPr>
        <mc:AlternateContent>
          <mc:Choice Requires="wps">
            <w:drawing>
              <wp:anchor distT="0" distB="0" distL="114300" distR="114300" simplePos="0" relativeHeight="251659776" behindDoc="1" locked="0" layoutInCell="1" allowOverlap="1" wp14:anchorId="73F794C6" wp14:editId="7C136B7C">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14:paraId="5405B2AC"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27.2pt;width:185.4pt;height:119.7pt;z-index:-251656704;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" filled="f" stroked="f">
                <v:textbox style="mso-fit-shape-to-text:t">
                  <w:txbxContent>
                    <w:p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14:anchorId="100F621F" wp14:editId="3933EC4B">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337FC56" id="Rounded Rectangle 2" o:spid="_x0000_s1026" style="position:absolute;margin-left:-10.9pt;margin-top:.75pt;width:138.2pt;height:4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djc/R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DD1E31">
        <w:rPr>
          <w:rFonts w:ascii="Algerian" w:hAnsi="Algerian"/>
          <w:sz w:val="36"/>
          <w:szCs w:val="36"/>
        </w:rPr>
        <w:t xml:space="preserve">                              </w:t>
      </w:r>
      <w:r w:rsidR="00367726">
        <w:rPr>
          <w:rFonts w:ascii="Algerian" w:hAnsi="Algerian"/>
          <w:sz w:val="36"/>
          <w:szCs w:val="36"/>
        </w:rPr>
        <w:t xml:space="preserve">            </w:t>
      </w:r>
      <w:r w:rsidR="00D31961">
        <w:rPr>
          <w:rFonts w:ascii="Algerian" w:hAnsi="Algerian"/>
          <w:sz w:val="36"/>
          <w:szCs w:val="36"/>
        </w:rPr>
        <w:t xml:space="preserve">    </w:t>
      </w:r>
      <w:r w:rsidR="00C740EB">
        <w:rPr>
          <w:rFonts w:ascii="Algerian" w:hAnsi="Algerian"/>
          <w:sz w:val="36"/>
          <w:szCs w:val="36"/>
        </w:rPr>
        <w:tab/>
      </w:r>
      <w:r w:rsidR="00C740EB">
        <w:rPr>
          <w:rFonts w:ascii="Algerian" w:hAnsi="Algerian"/>
          <w:sz w:val="36"/>
          <w:szCs w:val="36"/>
        </w:rPr>
        <w:tab/>
      </w:r>
      <w:r w:rsidR="00E06701">
        <w:rPr>
          <w:rFonts w:ascii="Algerian" w:hAnsi="Algerian"/>
          <w:sz w:val="36"/>
          <w:szCs w:val="36"/>
        </w:rPr>
        <w:t xml:space="preserve">    </w:t>
      </w:r>
      <w:r w:rsidR="004737FC">
        <w:rPr>
          <w:rFonts w:ascii="Algerian" w:hAnsi="Algerian"/>
          <w:sz w:val="36"/>
          <w:szCs w:val="36"/>
        </w:rPr>
        <w:t>“</w:t>
      </w:r>
      <w:r w:rsidR="00E06701">
        <w:rPr>
          <w:rFonts w:ascii="Algerian" w:hAnsi="Algerian"/>
          <w:sz w:val="36"/>
          <w:szCs w:val="36"/>
        </w:rPr>
        <w:t>Elijah is Translated”</w:t>
      </w:r>
      <w:r w:rsidR="004737FC">
        <w:rPr>
          <w:rFonts w:ascii="Algerian" w:hAnsi="Algerian"/>
          <w:sz w:val="36"/>
          <w:szCs w:val="36"/>
        </w:rPr>
        <w:t xml:space="preserve">   </w:t>
      </w:r>
      <w:r w:rsidR="004737FC">
        <w:rPr>
          <w:rFonts w:ascii="Times New Roman" w:hAnsi="Times New Roman" w:cs="Times New Roman"/>
          <w:sz w:val="32"/>
          <w:szCs w:val="32"/>
        </w:rPr>
        <w:t xml:space="preserve">       </w:t>
      </w:r>
    </w:p>
    <w:p w14:paraId="05917CF8" w14:textId="77777777" w:rsidR="004737FC" w:rsidRPr="00E245DE" w:rsidRDefault="00715EC2" w:rsidP="004737FC">
      <w:pPr>
        <w:rPr>
          <w:rFonts w:ascii="Times New Roman" w:hAnsi="Times New Roman" w:cs="Times New Roman"/>
          <w:sz w:val="28"/>
          <w:szCs w:val="28"/>
        </w:rPr>
      </w:pPr>
      <w:r>
        <w:rPr>
          <w:rFonts w:ascii="Times New Roman" w:hAnsi="Times New Roman" w:cs="Times New Roman"/>
          <w:sz w:val="32"/>
          <w:szCs w:val="32"/>
        </w:rPr>
        <w:t xml:space="preserve">    </w:t>
      </w:r>
      <w:r w:rsidR="00BD0DEB">
        <w:rPr>
          <w:rFonts w:ascii="Times New Roman" w:hAnsi="Times New Roman" w:cs="Times New Roman"/>
          <w:sz w:val="32"/>
          <w:szCs w:val="32"/>
        </w:rPr>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2 Kings 2:1-18</w:t>
      </w:r>
      <w:r>
        <w:rPr>
          <w:rFonts w:ascii="Times New Roman" w:hAnsi="Times New Roman" w:cs="Times New Roman"/>
          <w:sz w:val="32"/>
          <w:szCs w:val="32"/>
        </w:rPr>
        <w:tab/>
      </w:r>
      <w:r>
        <w:rPr>
          <w:rFonts w:ascii="Times New Roman" w:hAnsi="Times New Roman" w:cs="Times New Roman"/>
          <w:sz w:val="32"/>
          <w:szCs w:val="32"/>
        </w:rPr>
        <w:tab/>
        <w:t xml:space="preserve">              </w:t>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004737FC" w:rsidRPr="00E245DE">
        <w:rPr>
          <w:rFonts w:ascii="Times New Roman" w:hAnsi="Times New Roman" w:cs="Times New Roman"/>
          <w:sz w:val="28"/>
          <w:szCs w:val="28"/>
        </w:rPr>
        <w:t xml:space="preserve">PK </w:t>
      </w:r>
      <w:r w:rsidR="00274B24">
        <w:rPr>
          <w:rFonts w:ascii="Times New Roman" w:hAnsi="Times New Roman" w:cs="Times New Roman"/>
          <w:sz w:val="28"/>
          <w:szCs w:val="28"/>
        </w:rPr>
        <w:t>225-</w:t>
      </w:r>
      <w:r w:rsidR="00296FD3">
        <w:rPr>
          <w:rFonts w:ascii="Times New Roman" w:hAnsi="Times New Roman" w:cs="Times New Roman"/>
          <w:sz w:val="28"/>
          <w:szCs w:val="28"/>
        </w:rPr>
        <w:t>228</w:t>
      </w:r>
    </w:p>
    <w:p w14:paraId="3973DF4E" w14:textId="77777777" w:rsidR="00BF6DDB" w:rsidRPr="004737FC" w:rsidRDefault="004737FC" w:rsidP="004737FC">
      <w:pPr>
        <w:rPr>
          <w:rFonts w:ascii="Times New Roman" w:hAnsi="Times New Roman" w:cs="Times New Roman"/>
          <w:sz w:val="28"/>
          <w:szCs w:val="28"/>
        </w:rPr>
      </w:pPr>
      <w:r w:rsidRPr="00E245DE">
        <w:rPr>
          <w:rFonts w:ascii="Times New Roman" w:hAnsi="Times New Roman" w:cs="Times New Roman"/>
          <w:sz w:val="28"/>
          <w:szCs w:val="28"/>
        </w:rPr>
        <w:tab/>
      </w:r>
      <w:r w:rsidRPr="00E245DE">
        <w:rPr>
          <w:rFonts w:ascii="Times New Roman" w:hAnsi="Times New Roman" w:cs="Times New Roman"/>
          <w:sz w:val="28"/>
          <w:szCs w:val="28"/>
        </w:rPr>
        <w:tab/>
      </w:r>
      <w:r w:rsidRPr="00E245DE">
        <w:rPr>
          <w:rFonts w:ascii="Times New Roman" w:hAnsi="Times New Roman" w:cs="Times New Roman"/>
          <w:sz w:val="28"/>
          <w:szCs w:val="28"/>
        </w:rPr>
        <w:tab/>
      </w:r>
      <w:r w:rsidRPr="00E245DE">
        <w:rPr>
          <w:rFonts w:ascii="Times New Roman" w:hAnsi="Times New Roman" w:cs="Times New Roman"/>
          <w:sz w:val="28"/>
          <w:szCs w:val="28"/>
        </w:rPr>
        <w:tab/>
      </w:r>
      <w:r w:rsidRPr="00E245DE">
        <w:rPr>
          <w:rFonts w:ascii="Times New Roman" w:hAnsi="Times New Roman" w:cs="Times New Roman"/>
          <w:sz w:val="28"/>
          <w:szCs w:val="28"/>
        </w:rPr>
        <w:tab/>
      </w:r>
      <w:r w:rsidRPr="00E245DE">
        <w:rPr>
          <w:rFonts w:ascii="Times New Roman" w:hAnsi="Times New Roman" w:cs="Times New Roman"/>
          <w:sz w:val="28"/>
          <w:szCs w:val="28"/>
        </w:rPr>
        <w:tab/>
      </w:r>
      <w:r w:rsidRPr="00E245DE">
        <w:rPr>
          <w:rFonts w:ascii="Times New Roman" w:hAnsi="Times New Roman" w:cs="Times New Roman"/>
          <w:sz w:val="28"/>
          <w:szCs w:val="28"/>
        </w:rPr>
        <w:tab/>
      </w:r>
      <w:r w:rsidRPr="00E245DE">
        <w:rPr>
          <w:rFonts w:ascii="Times New Roman" w:hAnsi="Times New Roman" w:cs="Times New Roman"/>
          <w:sz w:val="28"/>
          <w:szCs w:val="28"/>
        </w:rPr>
        <w:tab/>
      </w:r>
      <w:r w:rsidRPr="00E245DE">
        <w:rPr>
          <w:rFonts w:ascii="Times New Roman" w:hAnsi="Times New Roman" w:cs="Times New Roman"/>
          <w:sz w:val="28"/>
          <w:szCs w:val="28"/>
        </w:rPr>
        <w:tab/>
      </w:r>
      <w:r w:rsidR="009C2B79">
        <w:rPr>
          <w:rFonts w:ascii="Times New Roman" w:hAnsi="Times New Roman" w:cs="Times New Roman"/>
          <w:sz w:val="32"/>
          <w:szCs w:val="32"/>
        </w:rPr>
        <w:tab/>
        <w:t xml:space="preserve">            </w:t>
      </w:r>
      <w:r w:rsidR="00D23F79">
        <w:rPr>
          <w:rFonts w:ascii="Times New Roman" w:hAnsi="Times New Roman" w:cs="Times New Roman"/>
          <w:sz w:val="32"/>
          <w:szCs w:val="32"/>
        </w:rPr>
        <w:t xml:space="preserve"> </w:t>
      </w:r>
      <w:r w:rsidR="0027720B">
        <w:rPr>
          <w:rFonts w:ascii="Times New Roman" w:hAnsi="Times New Roman" w:cs="Times New Roman"/>
          <w:sz w:val="32"/>
          <w:szCs w:val="32"/>
        </w:rPr>
        <w:t xml:space="preserve"> </w:t>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p>
    <w:p w14:paraId="2D4A896E" w14:textId="77777777" w:rsidR="00457680" w:rsidRPr="00AC6BA2" w:rsidRDefault="00865981" w:rsidP="005F7207">
      <w:pPr>
        <w:rPr>
          <w:rFonts w:ascii="Edwardian Script ITC" w:hAnsi="Edwardian Script ITC" w:cs="Times New Roman"/>
          <w:b/>
          <w:sz w:val="72"/>
          <w:szCs w:val="28"/>
        </w:rPr>
      </w:pPr>
      <w:r>
        <w:rPr>
          <w:rFonts w:ascii="Edwardian Script ITC" w:hAnsi="Edwardian Script ITC" w:cs="Times New Roman"/>
          <w:b/>
          <w:sz w:val="72"/>
          <w:szCs w:val="28"/>
        </w:rPr>
        <w:t>The Story:</w:t>
      </w:r>
      <w:r>
        <w:rPr>
          <w:rFonts w:ascii="Edwardian Script ITC" w:hAnsi="Edwardian Script ITC" w:cs="Times New Roman"/>
          <w:b/>
          <w:sz w:val="72"/>
          <w:szCs w:val="28"/>
        </w:rPr>
        <w:tab/>
      </w:r>
      <w:r w:rsidR="00BF6DDB">
        <w:rPr>
          <w:rFonts w:ascii="Times New Roman" w:hAnsi="Times New Roman" w:cs="Times New Roman"/>
          <w:sz w:val="32"/>
          <w:szCs w:val="32"/>
        </w:rPr>
        <w:t xml:space="preserve">                                    </w:t>
      </w:r>
      <w:r w:rsidR="009C2B79" w:rsidRPr="00DD1E31">
        <w:rPr>
          <w:i/>
          <w:noProof/>
        </w:rPr>
        <mc:AlternateContent>
          <mc:Choice Requires="wps">
            <w:drawing>
              <wp:anchor distT="0" distB="0" distL="114300" distR="114300" simplePos="0" relativeHeight="251657728" behindDoc="1" locked="0" layoutInCell="1" allowOverlap="1" wp14:anchorId="17FCD975" wp14:editId="5A2F19AC">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200FAFC" id="Rounded Rectangle 5" o:spid="_x0000_s1026" style="position:absolute;margin-left:-10.9pt;margin-top:.75pt;width:138.2pt;height:4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" fillcolor="#92d050" strokecolor="#538135 [2409]" strokeweight="1pt">
                <v:stroke joinstyle="miter"/>
              </v:roundrect>
            </w:pict>
          </mc:Fallback>
        </mc:AlternateContent>
      </w:r>
      <w:r>
        <w:rPr>
          <w:rFonts w:ascii="Times New Roman" w:hAnsi="Times New Roman" w:cs="Times New Roman"/>
          <w:sz w:val="32"/>
          <w:szCs w:val="32"/>
        </w:rPr>
        <w:t xml:space="preserve">    </w:t>
      </w:r>
      <w:r w:rsidRPr="00DD1E31">
        <w:rPr>
          <w:rFonts w:ascii="Edwardian Script ITC" w:hAnsi="Edwardian Script ITC" w:cs="Times New Roman"/>
          <w:b/>
          <w:sz w:val="72"/>
          <w:szCs w:val="28"/>
        </w:rPr>
        <w:t xml:space="preserve">                           </w:t>
      </w:r>
    </w:p>
    <w:p w14:paraId="1F870F7D" w14:textId="77777777" w:rsidR="001C73BC" w:rsidRDefault="001C73BC" w:rsidP="001C73BC">
      <w:pPr>
        <w:rPr>
          <w:rFonts w:ascii="Times New Roman" w:hAnsi="Times New Roman" w:cs="Times New Roman"/>
          <w:i/>
          <w:sz w:val="24"/>
          <w:szCs w:val="24"/>
        </w:rPr>
      </w:pPr>
      <w:r>
        <w:rPr>
          <w:rFonts w:ascii="Times New Roman" w:hAnsi="Times New Roman" w:cs="Times New Roman"/>
          <w:b/>
          <w:bCs/>
          <w:i/>
          <w:sz w:val="24"/>
          <w:szCs w:val="24"/>
        </w:rPr>
        <w:t>Recap</w:t>
      </w:r>
      <w:r>
        <w:rPr>
          <w:rFonts w:ascii="Times New Roman" w:hAnsi="Times New Roman" w:cs="Times New Roman"/>
          <w:i/>
          <w:sz w:val="24"/>
          <w:szCs w:val="24"/>
        </w:rPr>
        <w:t>:</w:t>
      </w:r>
      <w:r w:rsidRPr="00C84482">
        <w:rPr>
          <w:rFonts w:ascii="Times New Roman" w:hAnsi="Times New Roman" w:cs="Times New Roman"/>
          <w:sz w:val="24"/>
          <w:szCs w:val="24"/>
        </w:rPr>
        <w:t xml:space="preserve"> </w:t>
      </w:r>
      <w:r w:rsidR="00715EC2">
        <w:rPr>
          <w:rFonts w:ascii="Times New Roman" w:hAnsi="Times New Roman" w:cs="Times New Roman"/>
          <w:i/>
          <w:sz w:val="24"/>
          <w:szCs w:val="24"/>
        </w:rPr>
        <w:t xml:space="preserve">Ahaziah is dead from wounds he received falling from </w:t>
      </w:r>
      <w:r w:rsidR="00B8358F">
        <w:rPr>
          <w:rFonts w:ascii="Times New Roman" w:hAnsi="Times New Roman" w:cs="Times New Roman"/>
          <w:i/>
          <w:sz w:val="24"/>
          <w:szCs w:val="24"/>
        </w:rPr>
        <w:t xml:space="preserve">an </w:t>
      </w:r>
      <w:r w:rsidR="00715EC2">
        <w:rPr>
          <w:rFonts w:ascii="Times New Roman" w:hAnsi="Times New Roman" w:cs="Times New Roman"/>
          <w:i/>
          <w:sz w:val="24"/>
          <w:szCs w:val="24"/>
        </w:rPr>
        <w:t>upper room of his palace, just as God through Elijah had foretold.  His brother Joram, another son of Ahab and Jezebel, is now king of Israel.  The ‘schools of the prophets’</w:t>
      </w:r>
      <w:r w:rsidR="00274B24">
        <w:rPr>
          <w:rFonts w:ascii="Times New Roman" w:hAnsi="Times New Roman" w:cs="Times New Roman"/>
          <w:i/>
          <w:sz w:val="24"/>
          <w:szCs w:val="24"/>
        </w:rPr>
        <w:t>, established by Samuel,</w:t>
      </w:r>
      <w:r w:rsidR="00715EC2">
        <w:rPr>
          <w:rFonts w:ascii="Times New Roman" w:hAnsi="Times New Roman" w:cs="Times New Roman"/>
          <w:i/>
          <w:sz w:val="24"/>
          <w:szCs w:val="24"/>
        </w:rPr>
        <w:t xml:space="preserve"> </w:t>
      </w:r>
      <w:r w:rsidR="00274B24">
        <w:rPr>
          <w:rFonts w:ascii="Times New Roman" w:hAnsi="Times New Roman" w:cs="Times New Roman"/>
          <w:i/>
          <w:sz w:val="24"/>
          <w:szCs w:val="24"/>
        </w:rPr>
        <w:t>had fallen into decay during the years of Israel’s apostasy.  Elijah re-established, “making provision for young men to gain an education that would lead them to magnify the law and make it honorable.”  Now Elijah and hi</w:t>
      </w:r>
      <w:r w:rsidR="00E06701">
        <w:rPr>
          <w:rFonts w:ascii="Times New Roman" w:hAnsi="Times New Roman" w:cs="Times New Roman"/>
          <w:i/>
          <w:sz w:val="24"/>
          <w:szCs w:val="24"/>
        </w:rPr>
        <w:t>s helper, Elisha, set out to visit</w:t>
      </w:r>
      <w:r w:rsidR="00274B24">
        <w:rPr>
          <w:rFonts w:ascii="Times New Roman" w:hAnsi="Times New Roman" w:cs="Times New Roman"/>
          <w:i/>
          <w:sz w:val="24"/>
          <w:szCs w:val="24"/>
        </w:rPr>
        <w:t xml:space="preserve"> three of them- Gilgal, Bethel and Jericho. </w:t>
      </w:r>
      <w:r w:rsidR="00C740EB">
        <w:rPr>
          <w:rFonts w:ascii="Times New Roman" w:hAnsi="Times New Roman" w:cs="Times New Roman"/>
          <w:sz w:val="32"/>
          <w:szCs w:val="32"/>
        </w:rPr>
        <w:tab/>
      </w:r>
    </w:p>
    <w:p w14:paraId="1B69EFAD" w14:textId="77777777" w:rsidR="001C73BC" w:rsidRPr="003111A1" w:rsidRDefault="001C73BC" w:rsidP="001C73BC">
      <w:pPr>
        <w:rPr>
          <w:rFonts w:ascii="Times New Roman" w:hAnsi="Times New Roman" w:cs="Times New Roman"/>
          <w:i/>
          <w:sz w:val="24"/>
          <w:szCs w:val="24"/>
        </w:rPr>
      </w:pPr>
      <w:r>
        <w:rPr>
          <w:rFonts w:ascii="Edwardian Script ITC" w:hAnsi="Edwardian Script ITC" w:cs="Times New Roman"/>
          <w:b/>
          <w:sz w:val="72"/>
          <w:szCs w:val="28"/>
        </w:rPr>
        <w:tab/>
      </w:r>
    </w:p>
    <w:p w14:paraId="4A1C7B57" w14:textId="77777777" w:rsidR="00274B24" w:rsidRDefault="00274B24" w:rsidP="001C73BC">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Though Elijah tells him to stay home, why does Elisha insist he will accompany Elijah on these travels?</w:t>
      </w:r>
      <w:r w:rsidR="001C73BC">
        <w:rPr>
          <w:rFonts w:ascii="Times New Roman" w:hAnsi="Times New Roman" w:cs="Times New Roman"/>
          <w:sz w:val="28"/>
          <w:szCs w:val="28"/>
        </w:rPr>
        <w:t xml:space="preserve"> </w:t>
      </w:r>
    </w:p>
    <w:p w14:paraId="41B49AFD" w14:textId="77777777" w:rsidR="009C58D0" w:rsidRDefault="00274B24" w:rsidP="00274B24">
      <w:pPr>
        <w:rPr>
          <w:rFonts w:ascii="Times New Roman" w:hAnsi="Times New Roman" w:cs="Times New Roman"/>
          <w:sz w:val="24"/>
          <w:szCs w:val="24"/>
        </w:rPr>
      </w:pPr>
      <w:r w:rsidRPr="00274B24">
        <w:rPr>
          <w:rFonts w:ascii="Times New Roman" w:hAnsi="Times New Roman" w:cs="Times New Roman"/>
          <w:sz w:val="24"/>
          <w:szCs w:val="24"/>
        </w:rPr>
        <w:t>Unbeknownst to Elijah, the Lord has told Elisha and many of the students that Elijah will be translated to heaven today.  Elisha will not miss this event.  He states that he will not leave Elijah’s side.</w:t>
      </w:r>
    </w:p>
    <w:p w14:paraId="48AAA258" w14:textId="77777777" w:rsidR="00715EC2" w:rsidRPr="00274B24" w:rsidRDefault="001C73BC" w:rsidP="00274B24">
      <w:pPr>
        <w:rPr>
          <w:rFonts w:ascii="Times New Roman" w:hAnsi="Times New Roman" w:cs="Times New Roman"/>
          <w:sz w:val="24"/>
          <w:szCs w:val="24"/>
        </w:rPr>
      </w:pPr>
      <w:r w:rsidRPr="00274B24">
        <w:rPr>
          <w:rFonts w:ascii="Times New Roman" w:hAnsi="Times New Roman" w:cs="Times New Roman"/>
          <w:sz w:val="24"/>
          <w:szCs w:val="24"/>
        </w:rPr>
        <w:t xml:space="preserve"> </w:t>
      </w:r>
    </w:p>
    <w:p w14:paraId="5522D9EB" w14:textId="77777777" w:rsidR="00825A61" w:rsidRDefault="00274B24" w:rsidP="001C73BC">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What does PK say is “the only way to receive the mold of heaven and go forth to work in the ways of the Lord”?</w:t>
      </w:r>
    </w:p>
    <w:p w14:paraId="350EDEF1" w14:textId="77777777" w:rsidR="00A54F03" w:rsidRPr="009C58D0" w:rsidRDefault="009C58D0" w:rsidP="00AC6BA2">
      <w:pPr>
        <w:rPr>
          <w:rFonts w:ascii="Times New Roman" w:hAnsi="Times New Roman" w:cs="Times New Roman"/>
          <w:i/>
          <w:sz w:val="20"/>
          <w:szCs w:val="20"/>
        </w:rPr>
      </w:pPr>
      <w:r>
        <w:rPr>
          <w:rFonts w:ascii="Times New Roman" w:hAnsi="Times New Roman" w:cs="Times New Roman"/>
          <w:sz w:val="24"/>
          <w:szCs w:val="24"/>
        </w:rPr>
        <w:t xml:space="preserve">“It is a high privilege to loyally maintain allegiance to the God of heaven and let simplicity mark every feature of education.”  </w:t>
      </w:r>
      <w:r w:rsidRPr="009C58D0">
        <w:rPr>
          <w:rFonts w:ascii="Times New Roman" w:hAnsi="Times New Roman" w:cs="Times New Roman"/>
          <w:i/>
          <w:sz w:val="20"/>
          <w:szCs w:val="20"/>
        </w:rPr>
        <w:t>(PK 225)</w:t>
      </w:r>
    </w:p>
    <w:p w14:paraId="168BA3D6" w14:textId="77777777" w:rsidR="00676FA6" w:rsidRDefault="009C58D0" w:rsidP="00AC6BA2">
      <w:pPr>
        <w:rPr>
          <w:rFonts w:ascii="Times New Roman" w:hAnsi="Times New Roman" w:cs="Times New Roman"/>
          <w:i/>
          <w:sz w:val="20"/>
          <w:szCs w:val="20"/>
        </w:rPr>
      </w:pPr>
      <w:r>
        <w:rPr>
          <w:rFonts w:ascii="Times New Roman" w:hAnsi="Times New Roman" w:cs="Times New Roman"/>
          <w:sz w:val="24"/>
          <w:szCs w:val="24"/>
        </w:rPr>
        <w:t>“The heart of Elijah was cheered as he saw what was being accomplished by means of these schools.  The work of reformation was not complete, but he could see throughout the kingdom a verification of the word of the Lord, ‘Yet I have left Me 7,000 in Israel, all the knees which have not bowed unto Baal</w:t>
      </w:r>
      <w:r>
        <w:rPr>
          <w:rFonts w:ascii="Times New Roman" w:hAnsi="Times New Roman" w:cs="Times New Roman"/>
          <w:i/>
          <w:sz w:val="20"/>
          <w:szCs w:val="20"/>
        </w:rPr>
        <w:t xml:space="preserve">.’”    </w:t>
      </w:r>
      <w:r w:rsidRPr="009C58D0">
        <w:rPr>
          <w:rFonts w:ascii="Times New Roman" w:hAnsi="Times New Roman" w:cs="Times New Roman"/>
          <w:i/>
          <w:sz w:val="20"/>
          <w:szCs w:val="20"/>
        </w:rPr>
        <w:t>(1Kings 19: 18)</w:t>
      </w:r>
    </w:p>
    <w:p w14:paraId="06190BE2" w14:textId="77777777" w:rsidR="00541E31" w:rsidRPr="009C58D0" w:rsidRDefault="00541E31" w:rsidP="00AC6BA2">
      <w:pPr>
        <w:rPr>
          <w:rFonts w:ascii="Times New Roman" w:hAnsi="Times New Roman" w:cs="Times New Roman"/>
          <w:i/>
          <w:sz w:val="20"/>
          <w:szCs w:val="20"/>
        </w:rPr>
      </w:pPr>
    </w:p>
    <w:p w14:paraId="09E986FD" w14:textId="77777777" w:rsidR="00725C16" w:rsidRPr="00552625" w:rsidRDefault="009C58D0" w:rsidP="00552625">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Three times, at Gilgal, Bethel and Jericho</w:t>
      </w:r>
      <w:r w:rsidR="00541E31">
        <w:rPr>
          <w:rFonts w:ascii="Times New Roman" w:hAnsi="Times New Roman" w:cs="Times New Roman"/>
          <w:sz w:val="28"/>
          <w:szCs w:val="28"/>
        </w:rPr>
        <w:t>,</w:t>
      </w:r>
      <w:r>
        <w:rPr>
          <w:rFonts w:ascii="Times New Roman" w:hAnsi="Times New Roman" w:cs="Times New Roman"/>
          <w:sz w:val="28"/>
          <w:szCs w:val="28"/>
        </w:rPr>
        <w:t xml:space="preserve"> Elijah tells Elisha to remain behind, why</w:t>
      </w:r>
      <w:r w:rsidR="00541E31">
        <w:rPr>
          <w:rFonts w:ascii="Times New Roman" w:hAnsi="Times New Roman" w:cs="Times New Roman"/>
          <w:sz w:val="28"/>
          <w:szCs w:val="28"/>
        </w:rPr>
        <w:t>?</w:t>
      </w:r>
    </w:p>
    <w:p w14:paraId="5EEC5FFD" w14:textId="77777777" w:rsidR="00075094" w:rsidRDefault="00541E31" w:rsidP="00541E31">
      <w:pPr>
        <w:rPr>
          <w:rFonts w:ascii="Times New Roman" w:hAnsi="Times New Roman" w:cs="Times New Roman"/>
          <w:sz w:val="24"/>
          <w:szCs w:val="24"/>
        </w:rPr>
      </w:pPr>
      <w:r>
        <w:rPr>
          <w:rFonts w:ascii="Times New Roman" w:hAnsi="Times New Roman" w:cs="Times New Roman"/>
          <w:sz w:val="24"/>
          <w:szCs w:val="24"/>
        </w:rPr>
        <w:t>“To Elisha each invitation to tarry and allow his master to go on alone was a test of his purpose and his fidelity.  Would he now turn back from the work to which he had been called as Elijah’s successor and go back to the plow, or would he be true to his call as a prophet and continue the work of reformation so nobly and effectively begun by Elijah?”</w:t>
      </w:r>
      <w:r w:rsidR="00552625">
        <w:rPr>
          <w:rFonts w:ascii="Times New Roman" w:hAnsi="Times New Roman" w:cs="Times New Roman"/>
          <w:sz w:val="24"/>
          <w:szCs w:val="24"/>
        </w:rPr>
        <w:t xml:space="preserve"> </w:t>
      </w:r>
    </w:p>
    <w:p w14:paraId="2D2B6313" w14:textId="77777777" w:rsidR="00676FA6" w:rsidRDefault="00676FA6" w:rsidP="00452DD9">
      <w:pPr>
        <w:rPr>
          <w:rFonts w:ascii="Times New Roman" w:hAnsi="Times New Roman" w:cs="Times New Roman"/>
          <w:sz w:val="24"/>
          <w:szCs w:val="24"/>
        </w:rPr>
      </w:pPr>
    </w:p>
    <w:p w14:paraId="74849489" w14:textId="77777777" w:rsidR="00075094" w:rsidRPr="00075094" w:rsidRDefault="00A31136" w:rsidP="00075094">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How are the prophets able to cross the mighty Jordan River on dry ground?</w:t>
      </w:r>
    </w:p>
    <w:p w14:paraId="1D43344C" w14:textId="77777777" w:rsidR="00075094" w:rsidRDefault="00A31136" w:rsidP="00452DD9">
      <w:pPr>
        <w:rPr>
          <w:rFonts w:ascii="Times New Roman" w:hAnsi="Times New Roman" w:cs="Times New Roman"/>
          <w:sz w:val="24"/>
          <w:szCs w:val="24"/>
        </w:rPr>
      </w:pPr>
      <w:r>
        <w:rPr>
          <w:rFonts w:ascii="Times New Roman" w:hAnsi="Times New Roman" w:cs="Times New Roman"/>
          <w:sz w:val="24"/>
          <w:szCs w:val="24"/>
        </w:rPr>
        <w:t xml:space="preserve">Elijah’s mantle had become the badge of his prophetic office.  Rolling  up the mantle, he smote the waters of the Jordan as Moses had smitten the river Nile with his rod </w:t>
      </w:r>
      <w:r w:rsidRPr="00A31136">
        <w:rPr>
          <w:rFonts w:ascii="Times New Roman" w:hAnsi="Times New Roman" w:cs="Times New Roman"/>
          <w:i/>
          <w:sz w:val="20"/>
          <w:szCs w:val="20"/>
        </w:rPr>
        <w:t>(EX 7:20</w:t>
      </w:r>
      <w:r>
        <w:rPr>
          <w:rFonts w:ascii="Times New Roman" w:hAnsi="Times New Roman" w:cs="Times New Roman"/>
          <w:sz w:val="24"/>
          <w:szCs w:val="24"/>
        </w:rPr>
        <w:t xml:space="preserve">)  The result was a miraculous parting of the Jordan, making a path by which God’s servants passed over on dry land.  It is an obvious comparison with the </w:t>
      </w:r>
      <w:r>
        <w:rPr>
          <w:rFonts w:ascii="Times New Roman" w:hAnsi="Times New Roman" w:cs="Times New Roman"/>
          <w:sz w:val="24"/>
          <w:szCs w:val="24"/>
        </w:rPr>
        <w:lastRenderedPageBreak/>
        <w:t xml:space="preserve">dividing of the waters of the Red Sea at the time of the Exodus </w:t>
      </w:r>
      <w:r w:rsidRPr="00A31136">
        <w:rPr>
          <w:rFonts w:ascii="Times New Roman" w:hAnsi="Times New Roman" w:cs="Times New Roman"/>
          <w:i/>
          <w:sz w:val="20"/>
          <w:szCs w:val="20"/>
        </w:rPr>
        <w:t>(Ex 14:21),</w:t>
      </w:r>
      <w:r>
        <w:rPr>
          <w:rFonts w:ascii="Times New Roman" w:hAnsi="Times New Roman" w:cs="Times New Roman"/>
          <w:sz w:val="24"/>
          <w:szCs w:val="24"/>
        </w:rPr>
        <w:t xml:space="preserve"> and with the stopping of the Jordan at the time of Joshua </w:t>
      </w:r>
      <w:r w:rsidRPr="00A31136">
        <w:rPr>
          <w:rFonts w:ascii="Times New Roman" w:hAnsi="Times New Roman" w:cs="Times New Roman"/>
          <w:i/>
          <w:sz w:val="20"/>
          <w:szCs w:val="20"/>
        </w:rPr>
        <w:t>(Joshua 3:13-17).</w:t>
      </w:r>
      <w:r>
        <w:rPr>
          <w:rFonts w:ascii="Times New Roman" w:hAnsi="Times New Roman" w:cs="Times New Roman"/>
          <w:sz w:val="24"/>
          <w:szCs w:val="24"/>
        </w:rPr>
        <w:t xml:space="preserve">  The same God who by His power had brought Israel out of Egypt and into the Promised Land, was with them still, ready to reveal Himself and His might and His ever-loving care of His people at the hour of need.”  </w:t>
      </w:r>
      <w:r w:rsidRPr="00A31136">
        <w:rPr>
          <w:rFonts w:ascii="Times New Roman" w:hAnsi="Times New Roman" w:cs="Times New Roman"/>
          <w:i/>
          <w:sz w:val="20"/>
          <w:szCs w:val="20"/>
        </w:rPr>
        <w:t>(SDA BC vol.2 p.851)</w:t>
      </w:r>
    </w:p>
    <w:p w14:paraId="363A0A12" w14:textId="77777777" w:rsidR="00B15FDB" w:rsidRPr="00552625" w:rsidRDefault="00B15FDB" w:rsidP="00452DD9">
      <w:pPr>
        <w:rPr>
          <w:rFonts w:ascii="Times New Roman" w:hAnsi="Times New Roman" w:cs="Times New Roman"/>
          <w:sz w:val="24"/>
          <w:szCs w:val="24"/>
        </w:rPr>
      </w:pPr>
    </w:p>
    <w:p w14:paraId="6BA132CC" w14:textId="77777777" w:rsidR="00B15FDB" w:rsidRPr="00B15FDB" w:rsidRDefault="00B15FDB" w:rsidP="00B15FDB">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 </w:t>
      </w:r>
      <w:r w:rsidR="00A31136">
        <w:rPr>
          <w:rFonts w:ascii="Times New Roman" w:hAnsi="Times New Roman" w:cs="Times New Roman"/>
          <w:sz w:val="28"/>
          <w:szCs w:val="28"/>
        </w:rPr>
        <w:t>As he was about to depart, what gracious offer did Elijah make to Elisha?</w:t>
      </w:r>
    </w:p>
    <w:p w14:paraId="2226A948" w14:textId="77777777" w:rsidR="00B15FDB" w:rsidRDefault="00A31136" w:rsidP="00B15FDB">
      <w:pPr>
        <w:rPr>
          <w:rFonts w:ascii="Times New Roman" w:hAnsi="Times New Roman" w:cs="Times New Roman"/>
          <w:sz w:val="24"/>
          <w:szCs w:val="24"/>
        </w:rPr>
      </w:pPr>
      <w:r>
        <w:rPr>
          <w:rFonts w:ascii="Times New Roman" w:hAnsi="Times New Roman" w:cs="Times New Roman"/>
          <w:sz w:val="24"/>
          <w:szCs w:val="24"/>
        </w:rPr>
        <w:t xml:space="preserve">“As Elijah was about to take leave of his faithful servant and disciple, he gave </w:t>
      </w:r>
      <w:r w:rsidR="00E43ECA">
        <w:rPr>
          <w:rFonts w:ascii="Times New Roman" w:hAnsi="Times New Roman" w:cs="Times New Roman"/>
          <w:sz w:val="24"/>
          <w:szCs w:val="24"/>
        </w:rPr>
        <w:t xml:space="preserve">Elisha the privilege of asking for whatever was in his heart.  Elisha might have asked for temporal or material favor- riches, fame, wisdom, worldly honor and glory, a place among the great leaders of earth, or a life of ease and pleasure as contrasted with Elijah’s life of hardship and privation.  But he asked for none of these.  What he wanted most was to carry on the same work that Elijah had carried on, and in the same spirit and power.  To do that he would need the same grace and the same help of the Spirit of God.” </w:t>
      </w:r>
      <w:r w:rsidR="00E43ECA" w:rsidRPr="00E43ECA">
        <w:rPr>
          <w:rFonts w:ascii="Times New Roman" w:hAnsi="Times New Roman" w:cs="Times New Roman"/>
          <w:i/>
          <w:sz w:val="20"/>
          <w:szCs w:val="20"/>
        </w:rPr>
        <w:t xml:space="preserve"> (SDA BC vol.2 p.851)</w:t>
      </w:r>
    </w:p>
    <w:p w14:paraId="4038FBA9" w14:textId="77777777" w:rsidR="00B15FDB" w:rsidRPr="00B15FDB" w:rsidRDefault="00B15FDB" w:rsidP="00B15FDB">
      <w:pPr>
        <w:rPr>
          <w:rFonts w:ascii="Times New Roman" w:hAnsi="Times New Roman" w:cs="Times New Roman"/>
          <w:sz w:val="24"/>
          <w:szCs w:val="24"/>
        </w:rPr>
      </w:pPr>
    </w:p>
    <w:p w14:paraId="651B4754" w14:textId="77777777" w:rsidR="004737FC" w:rsidRPr="00452DD9" w:rsidRDefault="00E43ECA" w:rsidP="00B15FDB">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What is Elisha’s response?</w:t>
      </w:r>
      <w:r w:rsidR="00221766">
        <w:rPr>
          <w:rFonts w:ascii="Times New Roman" w:hAnsi="Times New Roman" w:cs="Times New Roman"/>
          <w:sz w:val="28"/>
          <w:szCs w:val="28"/>
        </w:rPr>
        <w:t xml:space="preserve"> And h</w:t>
      </w:r>
      <w:r>
        <w:rPr>
          <w:rFonts w:ascii="Times New Roman" w:hAnsi="Times New Roman" w:cs="Times New Roman"/>
          <w:sz w:val="28"/>
          <w:szCs w:val="28"/>
        </w:rPr>
        <w:t>ow does Elijah answer him?</w:t>
      </w:r>
    </w:p>
    <w:p w14:paraId="628C3F8D" w14:textId="77777777" w:rsidR="00E43ECA" w:rsidRDefault="00E43ECA" w:rsidP="00552625">
      <w:pPr>
        <w:rPr>
          <w:rFonts w:ascii="Times New Roman" w:hAnsi="Times New Roman" w:cs="Times New Roman"/>
          <w:i/>
          <w:sz w:val="20"/>
          <w:szCs w:val="20"/>
        </w:rPr>
      </w:pPr>
      <w:r>
        <w:rPr>
          <w:rFonts w:ascii="Times New Roman" w:hAnsi="Times New Roman" w:cs="Times New Roman"/>
          <w:sz w:val="24"/>
          <w:szCs w:val="24"/>
        </w:rPr>
        <w:t>“Elisha knew that nothing but the Spirit which had rested upon Elijah could fit him to fill the place in Israel to which God had called him, and so he asked, “I pray thee, let a double portion of thy Spirit be upon me</w:t>
      </w:r>
      <w:r w:rsidRPr="00E43ECA">
        <w:rPr>
          <w:rFonts w:ascii="Times New Roman" w:hAnsi="Times New Roman" w:cs="Times New Roman"/>
          <w:i/>
          <w:sz w:val="20"/>
          <w:szCs w:val="20"/>
        </w:rPr>
        <w:t xml:space="preserve">. </w:t>
      </w:r>
    </w:p>
    <w:p w14:paraId="396EDC7D" w14:textId="77777777" w:rsidR="00E43ECA" w:rsidRPr="00E43ECA" w:rsidRDefault="00E43ECA" w:rsidP="00E43ECA">
      <w:pPr>
        <w:rPr>
          <w:rFonts w:ascii="Times New Roman" w:hAnsi="Times New Roman" w:cs="Times New Roman"/>
          <w:i/>
          <w:sz w:val="20"/>
          <w:szCs w:val="20"/>
        </w:rPr>
      </w:pPr>
      <w:r w:rsidRPr="00E43ECA">
        <w:rPr>
          <w:rFonts w:ascii="Times New Roman" w:hAnsi="Times New Roman" w:cs="Times New Roman"/>
          <w:sz w:val="24"/>
          <w:szCs w:val="24"/>
        </w:rPr>
        <w:t>Elijah said, “Thou hast asked a hard thing: nevertheless, if thou see me when I am taken from thee, it shall be so unto thee; but if not, it shall not be so.</w:t>
      </w:r>
      <w:r>
        <w:rPr>
          <w:rFonts w:ascii="Times New Roman" w:hAnsi="Times New Roman" w:cs="Times New Roman"/>
          <w:sz w:val="24"/>
          <w:szCs w:val="24"/>
        </w:rPr>
        <w:t xml:space="preserve">” </w:t>
      </w:r>
      <w:r w:rsidRPr="00E43ECA">
        <w:rPr>
          <w:rFonts w:ascii="Times New Roman" w:hAnsi="Times New Roman" w:cs="Times New Roman"/>
          <w:i/>
          <w:sz w:val="20"/>
          <w:szCs w:val="20"/>
        </w:rPr>
        <w:t xml:space="preserve"> (PK 227)</w:t>
      </w:r>
    </w:p>
    <w:p w14:paraId="6D0D8033" w14:textId="77777777" w:rsidR="002F6A6C" w:rsidRDefault="00221766" w:rsidP="002F6A6C">
      <w:pPr>
        <w:rPr>
          <w:rFonts w:ascii="Times New Roman" w:hAnsi="Times New Roman" w:cs="Times New Roman"/>
          <w:i/>
          <w:sz w:val="20"/>
          <w:szCs w:val="20"/>
        </w:rPr>
      </w:pPr>
      <w:r>
        <w:rPr>
          <w:rFonts w:ascii="Times New Roman" w:hAnsi="Times New Roman" w:cs="Times New Roman"/>
          <w:sz w:val="24"/>
          <w:szCs w:val="24"/>
        </w:rPr>
        <w:t xml:space="preserve">“By asking for a “double portion” of the spirit of Elijah, Elisha was not asking for double the power of Elijah.  He was not asking for more than had been given to the older prophet, nor was he asking for a higher position or more ability than had been given to Elijah.  The Hebrew phrase employed is the same as that in Deut. 21:17, denoting the proportion of a father’s property that was to be given to the eldest son.  So the request of Elisha was only that he might be treated as the eldest son of the departing  prophet, and that he might receive a double portion of Elijah’s spirit as compared with that which would be given  to any others of the sons of the prophets.  What he was asking for was an acknowledgment of a spiritual birthright, that he might be regarded as the first-born spiritual son of the elder prophet, and that he might be enabled to continue the work begun by Elijah.”  </w:t>
      </w:r>
      <w:r w:rsidRPr="00221766">
        <w:rPr>
          <w:rFonts w:ascii="Times New Roman" w:hAnsi="Times New Roman" w:cs="Times New Roman"/>
          <w:i/>
          <w:sz w:val="20"/>
          <w:szCs w:val="20"/>
        </w:rPr>
        <w:t>(SDA BC vol.2 p.851-2)</w:t>
      </w:r>
    </w:p>
    <w:p w14:paraId="39FC07BC" w14:textId="77777777" w:rsidR="00E06701" w:rsidRPr="00E43ECA" w:rsidRDefault="00E06701" w:rsidP="002F6A6C">
      <w:pPr>
        <w:rPr>
          <w:rFonts w:ascii="Times New Roman" w:hAnsi="Times New Roman" w:cs="Times New Roman"/>
          <w:sz w:val="24"/>
          <w:szCs w:val="24"/>
        </w:rPr>
      </w:pPr>
    </w:p>
    <w:p w14:paraId="14C17DA8" w14:textId="77777777" w:rsidR="00B00E2F" w:rsidRPr="004737FC" w:rsidRDefault="004737FC" w:rsidP="00B15FDB">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 </w:t>
      </w:r>
      <w:r w:rsidR="00E43ECA">
        <w:rPr>
          <w:rFonts w:ascii="Times New Roman" w:hAnsi="Times New Roman" w:cs="Times New Roman"/>
          <w:sz w:val="28"/>
          <w:szCs w:val="28"/>
        </w:rPr>
        <w:t>How does Elijah respond to this request?</w:t>
      </w:r>
    </w:p>
    <w:p w14:paraId="5DFE5F03" w14:textId="77777777" w:rsidR="00A61209" w:rsidRDefault="00221766" w:rsidP="00A61209">
      <w:pPr>
        <w:rPr>
          <w:rFonts w:ascii="Times New Roman" w:hAnsi="Times New Roman" w:cs="Times New Roman"/>
          <w:i/>
          <w:sz w:val="20"/>
          <w:szCs w:val="20"/>
        </w:rPr>
      </w:pPr>
      <w:r>
        <w:rPr>
          <w:rFonts w:ascii="Times New Roman" w:hAnsi="Times New Roman" w:cs="Times New Roman"/>
          <w:sz w:val="24"/>
          <w:szCs w:val="24"/>
        </w:rPr>
        <w:t>That is a hard thing you ask of me.  “Not hard for the Lord, but hard for Elijah to grant.  Only God can choose those who will carry out the prophetic office.  Elijah well knew that it was not within his province to nominate the one who was to carry on with the work to which he himself had been called by the Lord.  For this reason it was impossible for him, apart from divine inspiration, to say whether or not</w:t>
      </w:r>
      <w:r w:rsidR="003402A9">
        <w:rPr>
          <w:rFonts w:ascii="Times New Roman" w:hAnsi="Times New Roman" w:cs="Times New Roman"/>
          <w:sz w:val="24"/>
          <w:szCs w:val="24"/>
        </w:rPr>
        <w:t xml:space="preserve"> the request would be granted… If Elisha would be a witness of Elijah’s translation, then he would know that the Lord had seen fit to grant his request.”</w:t>
      </w:r>
      <w:r w:rsidR="00041A2B">
        <w:rPr>
          <w:rFonts w:ascii="Times New Roman" w:hAnsi="Times New Roman" w:cs="Times New Roman"/>
          <w:sz w:val="24"/>
          <w:szCs w:val="24"/>
        </w:rPr>
        <w:t xml:space="preserve">  </w:t>
      </w:r>
      <w:r w:rsidR="003402A9">
        <w:rPr>
          <w:rFonts w:ascii="Times New Roman" w:hAnsi="Times New Roman" w:cs="Times New Roman"/>
          <w:i/>
          <w:sz w:val="20"/>
          <w:szCs w:val="20"/>
        </w:rPr>
        <w:t>(SDA BC vol.2 p.852</w:t>
      </w:r>
      <w:r w:rsidR="00041A2B" w:rsidRPr="00041A2B">
        <w:rPr>
          <w:rFonts w:ascii="Times New Roman" w:hAnsi="Times New Roman" w:cs="Times New Roman"/>
          <w:i/>
          <w:sz w:val="20"/>
          <w:szCs w:val="20"/>
        </w:rPr>
        <w:t>)</w:t>
      </w:r>
    </w:p>
    <w:p w14:paraId="028FCCC9" w14:textId="77777777" w:rsidR="00E06701" w:rsidRPr="00DE3116" w:rsidRDefault="00E06701" w:rsidP="00A61209">
      <w:pPr>
        <w:rPr>
          <w:rFonts w:ascii="Times New Roman" w:hAnsi="Times New Roman" w:cs="Times New Roman"/>
          <w:i/>
          <w:sz w:val="20"/>
          <w:szCs w:val="20"/>
        </w:rPr>
      </w:pPr>
    </w:p>
    <w:p w14:paraId="61AFF490" w14:textId="77777777" w:rsidR="00DE3116" w:rsidRPr="00DE3116" w:rsidRDefault="00DE3116" w:rsidP="00DE3116">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What happens next? </w:t>
      </w:r>
    </w:p>
    <w:p w14:paraId="36462556" w14:textId="77777777" w:rsidR="00DE3116" w:rsidRDefault="00DE3116" w:rsidP="00DE3116">
      <w:pPr>
        <w:rPr>
          <w:rFonts w:ascii="Times New Roman" w:hAnsi="Times New Roman" w:cs="Times New Roman"/>
          <w:i/>
          <w:sz w:val="20"/>
          <w:szCs w:val="20"/>
        </w:rPr>
      </w:pPr>
      <w:r w:rsidRPr="00DE3116">
        <w:rPr>
          <w:rFonts w:ascii="Times New Roman" w:hAnsi="Times New Roman" w:cs="Times New Roman"/>
          <w:sz w:val="24"/>
          <w:szCs w:val="24"/>
        </w:rPr>
        <w:t>And it came to pass, as they still went on , and talked, tha, behold, ther appeared a chariot of fire, and the horses of fire, and parted them both asunder; and Elijah went up by a whirlwind into heaven.  And Elisha saw it, and he cried, My father, my father, the chariot of Israel, and the horsemen thereof.  And he saw him no more: and he took hold of his own clothes, and rent them in two pieces.”</w:t>
      </w:r>
      <w:r w:rsidRPr="00DE3116">
        <w:rPr>
          <w:rFonts w:ascii="Times New Roman" w:hAnsi="Times New Roman" w:cs="Times New Roman"/>
          <w:i/>
          <w:sz w:val="20"/>
          <w:szCs w:val="20"/>
        </w:rPr>
        <w:t xml:space="preserve"> (2Kings 2:11,12)</w:t>
      </w:r>
    </w:p>
    <w:p w14:paraId="3C1329BC" w14:textId="77777777" w:rsidR="00DE3116" w:rsidRPr="00DE3116" w:rsidRDefault="00DE3116" w:rsidP="00DE3116">
      <w:pPr>
        <w:rPr>
          <w:rFonts w:ascii="Times New Roman" w:hAnsi="Times New Roman" w:cs="Times New Roman"/>
          <w:sz w:val="28"/>
          <w:szCs w:val="28"/>
        </w:rPr>
      </w:pPr>
    </w:p>
    <w:p w14:paraId="4634F4CD" w14:textId="77777777" w:rsidR="003C0EC6" w:rsidRPr="00DE3116" w:rsidRDefault="00DE3116" w:rsidP="00DE3116">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t xml:space="preserve"> </w:t>
      </w:r>
      <w:r w:rsidR="003402A9" w:rsidRPr="00DE3116">
        <w:rPr>
          <w:rFonts w:ascii="Times New Roman" w:hAnsi="Times New Roman" w:cs="Times New Roman"/>
          <w:sz w:val="28"/>
          <w:szCs w:val="28"/>
        </w:rPr>
        <w:t>What</w:t>
      </w:r>
      <w:r w:rsidRPr="00DE3116">
        <w:rPr>
          <w:rFonts w:ascii="Times New Roman" w:hAnsi="Times New Roman" w:cs="Times New Roman"/>
          <w:sz w:val="28"/>
          <w:szCs w:val="28"/>
        </w:rPr>
        <w:t>, in this experience,</w:t>
      </w:r>
      <w:r w:rsidR="003402A9" w:rsidRPr="00DE3116">
        <w:rPr>
          <w:rFonts w:ascii="Times New Roman" w:hAnsi="Times New Roman" w:cs="Times New Roman"/>
          <w:sz w:val="28"/>
          <w:szCs w:val="28"/>
        </w:rPr>
        <w:t xml:space="preserve"> is Elijah a type of?</w:t>
      </w:r>
    </w:p>
    <w:p w14:paraId="78A03EB3" w14:textId="77777777" w:rsidR="001175B8" w:rsidRDefault="003402A9" w:rsidP="001175B8">
      <w:pPr>
        <w:rPr>
          <w:rFonts w:ascii="Times New Roman" w:hAnsi="Times New Roman" w:cs="Times New Roman"/>
          <w:sz w:val="24"/>
          <w:szCs w:val="24"/>
        </w:rPr>
      </w:pPr>
      <w:r w:rsidRPr="003402A9">
        <w:rPr>
          <w:rFonts w:ascii="Times New Roman" w:hAnsi="Times New Roman" w:cs="Times New Roman"/>
          <w:sz w:val="24"/>
          <w:szCs w:val="24"/>
        </w:rPr>
        <w:t xml:space="preserve">“Elijah </w:t>
      </w:r>
      <w:r w:rsidR="00DE3116">
        <w:rPr>
          <w:rFonts w:ascii="Times New Roman" w:hAnsi="Times New Roman" w:cs="Times New Roman"/>
          <w:sz w:val="24"/>
          <w:szCs w:val="24"/>
        </w:rPr>
        <w:t>was a type of the saints who wil</w:t>
      </w:r>
      <w:r w:rsidRPr="003402A9">
        <w:rPr>
          <w:rFonts w:ascii="Times New Roman" w:hAnsi="Times New Roman" w:cs="Times New Roman"/>
          <w:sz w:val="24"/>
          <w:szCs w:val="24"/>
        </w:rPr>
        <w:t>l be living on the earth at the time of the second advent of Christ and who will be “</w:t>
      </w:r>
      <w:r w:rsidR="00DE3116">
        <w:rPr>
          <w:rFonts w:ascii="Times New Roman" w:hAnsi="Times New Roman" w:cs="Times New Roman"/>
          <w:sz w:val="24"/>
          <w:szCs w:val="24"/>
        </w:rPr>
        <w:t>changed, in a moment, i</w:t>
      </w:r>
      <w:r w:rsidRPr="003402A9">
        <w:rPr>
          <w:rFonts w:ascii="Times New Roman" w:hAnsi="Times New Roman" w:cs="Times New Roman"/>
          <w:sz w:val="24"/>
          <w:szCs w:val="24"/>
        </w:rPr>
        <w:t>n the twinkling of an eye, at the last tr</w:t>
      </w:r>
      <w:r w:rsidR="00DE3116">
        <w:rPr>
          <w:rFonts w:ascii="Times New Roman" w:hAnsi="Times New Roman" w:cs="Times New Roman"/>
          <w:sz w:val="24"/>
          <w:szCs w:val="24"/>
        </w:rPr>
        <w:t>ump,</w:t>
      </w:r>
      <w:r>
        <w:rPr>
          <w:rFonts w:ascii="Times New Roman" w:hAnsi="Times New Roman" w:cs="Times New Roman"/>
          <w:sz w:val="24"/>
          <w:szCs w:val="24"/>
        </w:rPr>
        <w:t xml:space="preserve"> without tasting of death.  </w:t>
      </w:r>
      <w:r w:rsidRPr="00DE3116">
        <w:rPr>
          <w:rFonts w:ascii="Times New Roman" w:hAnsi="Times New Roman" w:cs="Times New Roman"/>
          <w:i/>
          <w:sz w:val="20"/>
          <w:szCs w:val="20"/>
        </w:rPr>
        <w:t xml:space="preserve">(1 Corinthians 15:51, 52)  </w:t>
      </w:r>
      <w:r>
        <w:rPr>
          <w:rFonts w:ascii="Times New Roman" w:hAnsi="Times New Roman" w:cs="Times New Roman"/>
          <w:sz w:val="24"/>
          <w:szCs w:val="24"/>
        </w:rPr>
        <w:t>It was as a representative of those who shall be thus translated that Elijah, near the close of Christ’s earthly ministry, was permitted to stand with Moses by the side of the Saviour on the mount of transfiguration.  In these glorified ones, the disciples saw in miniature a representation of the kingdom of the redeemed.  They beheld Jesus clothed with the light of heaven; they heard the “voice out of the cloud</w:t>
      </w:r>
      <w:r w:rsidRPr="00DE3116">
        <w:rPr>
          <w:rFonts w:ascii="Times New Roman" w:hAnsi="Times New Roman" w:cs="Times New Roman"/>
          <w:i/>
          <w:sz w:val="20"/>
          <w:szCs w:val="20"/>
        </w:rPr>
        <w:t>: (Luke 9:35)</w:t>
      </w:r>
      <w:r>
        <w:rPr>
          <w:rFonts w:ascii="Times New Roman" w:hAnsi="Times New Roman" w:cs="Times New Roman"/>
          <w:sz w:val="24"/>
          <w:szCs w:val="24"/>
        </w:rPr>
        <w:t>, a</w:t>
      </w:r>
      <w:r w:rsidR="00DE3116">
        <w:rPr>
          <w:rFonts w:ascii="Times New Roman" w:hAnsi="Times New Roman" w:cs="Times New Roman"/>
          <w:sz w:val="24"/>
          <w:szCs w:val="24"/>
        </w:rPr>
        <w:t>cknowledging Him as the Son of G</w:t>
      </w:r>
      <w:r>
        <w:rPr>
          <w:rFonts w:ascii="Times New Roman" w:hAnsi="Times New Roman" w:cs="Times New Roman"/>
          <w:sz w:val="24"/>
          <w:szCs w:val="24"/>
        </w:rPr>
        <w:t>od; they saw Moses, representing those who will be raised from the dead at the time of the second advent; and there also stood Elijah, representing those who at the close of earth’s history will be changed from mortal to immortal and be translated to heaven without seeing death.</w:t>
      </w:r>
    </w:p>
    <w:p w14:paraId="36925E40" w14:textId="77777777" w:rsidR="00E06701" w:rsidRPr="003402A9" w:rsidRDefault="00E06701" w:rsidP="001175B8">
      <w:pPr>
        <w:rPr>
          <w:rFonts w:ascii="Times New Roman" w:hAnsi="Times New Roman" w:cs="Times New Roman"/>
          <w:sz w:val="24"/>
          <w:szCs w:val="24"/>
        </w:rPr>
      </w:pPr>
    </w:p>
    <w:p w14:paraId="28369598" w14:textId="77777777" w:rsidR="001175B8" w:rsidRDefault="00DE3116" w:rsidP="00DE3116">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What does Elisha do with Elijah’s mantle?</w:t>
      </w:r>
    </w:p>
    <w:p w14:paraId="5115A19D" w14:textId="77777777" w:rsidR="00DE3116" w:rsidRDefault="00DE3116" w:rsidP="00DE3116">
      <w:pPr>
        <w:rPr>
          <w:rFonts w:ascii="Times New Roman" w:hAnsi="Times New Roman" w:cs="Times New Roman"/>
          <w:sz w:val="24"/>
          <w:szCs w:val="24"/>
        </w:rPr>
      </w:pPr>
      <w:r w:rsidRPr="002413CB">
        <w:rPr>
          <w:rFonts w:ascii="Times New Roman" w:hAnsi="Times New Roman" w:cs="Times New Roman"/>
          <w:sz w:val="24"/>
          <w:szCs w:val="24"/>
        </w:rPr>
        <w:t xml:space="preserve">Elisha picks up the mantle, </w:t>
      </w:r>
      <w:r w:rsidR="002413CB">
        <w:rPr>
          <w:rFonts w:ascii="Times New Roman" w:hAnsi="Times New Roman" w:cs="Times New Roman"/>
          <w:sz w:val="24"/>
          <w:szCs w:val="24"/>
        </w:rPr>
        <w:t>saying, ‘Where is the Lord God of Elijah?’ A</w:t>
      </w:r>
      <w:r w:rsidRPr="002413CB">
        <w:rPr>
          <w:rFonts w:ascii="Times New Roman" w:hAnsi="Times New Roman" w:cs="Times New Roman"/>
          <w:sz w:val="24"/>
          <w:szCs w:val="24"/>
        </w:rPr>
        <w:t xml:space="preserve">nd with </w:t>
      </w:r>
      <w:r w:rsidR="002413CB" w:rsidRPr="002413CB">
        <w:rPr>
          <w:rFonts w:ascii="Times New Roman" w:hAnsi="Times New Roman" w:cs="Times New Roman"/>
          <w:sz w:val="24"/>
          <w:szCs w:val="24"/>
        </w:rPr>
        <w:t>the sons of the prophets looking on, he hits the Jordan waters with it, same as Elijah and the waters recede, allowing him to cross back over on dry ground.</w:t>
      </w:r>
    </w:p>
    <w:p w14:paraId="45E5E31E" w14:textId="77777777" w:rsidR="00E06701" w:rsidRPr="002413CB" w:rsidRDefault="00E06701" w:rsidP="00DE3116">
      <w:pPr>
        <w:rPr>
          <w:rFonts w:ascii="Times New Roman" w:hAnsi="Times New Roman" w:cs="Times New Roman"/>
          <w:sz w:val="24"/>
          <w:szCs w:val="24"/>
        </w:rPr>
      </w:pPr>
    </w:p>
    <w:p w14:paraId="1F46E2FF" w14:textId="77777777" w:rsidR="002413CB" w:rsidRPr="002413CB" w:rsidRDefault="002413CB" w:rsidP="002413CB">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How do the students react to seeing Elisha using Elijah’s mantle?</w:t>
      </w:r>
    </w:p>
    <w:p w14:paraId="7D7F1618" w14:textId="77777777" w:rsidR="001175B8" w:rsidRPr="002413CB" w:rsidRDefault="002413CB" w:rsidP="002413CB">
      <w:pPr>
        <w:rPr>
          <w:rFonts w:ascii="Times New Roman" w:hAnsi="Times New Roman" w:cs="Times New Roman"/>
          <w:sz w:val="28"/>
          <w:szCs w:val="28"/>
        </w:rPr>
      </w:pPr>
      <w:r w:rsidRPr="002413CB">
        <w:rPr>
          <w:rFonts w:ascii="Times New Roman" w:hAnsi="Times New Roman" w:cs="Times New Roman"/>
          <w:sz w:val="24"/>
          <w:szCs w:val="24"/>
        </w:rPr>
        <w:t>They are convinced that the Spirit of Elijah does indeed now rest on Elisha.  They come up to meet him and bow themselves to the ground before him.</w:t>
      </w:r>
      <w:r w:rsidRPr="002413CB">
        <w:rPr>
          <w:rFonts w:ascii="Times New Roman" w:hAnsi="Times New Roman" w:cs="Times New Roman"/>
          <w:sz w:val="28"/>
          <w:szCs w:val="28"/>
        </w:rPr>
        <w:t xml:space="preserve"> </w:t>
      </w:r>
      <w:r w:rsidRPr="002413CB">
        <w:rPr>
          <w:rFonts w:ascii="Times New Roman" w:hAnsi="Times New Roman" w:cs="Times New Roman"/>
          <w:i/>
          <w:sz w:val="20"/>
          <w:szCs w:val="20"/>
        </w:rPr>
        <w:t xml:space="preserve"> (2 Kings 2:12-15)</w:t>
      </w:r>
    </w:p>
    <w:p w14:paraId="0F7F7F2C" w14:textId="77777777" w:rsidR="001175B8" w:rsidRPr="001175B8" w:rsidRDefault="002413CB" w:rsidP="001175B8">
      <w:pPr>
        <w:tabs>
          <w:tab w:val="left" w:pos="6440"/>
        </w:tabs>
        <w:rPr>
          <w:rFonts w:ascii="Times New Roman" w:hAnsi="Times New Roman" w:cs="Times New Roman"/>
          <w:sz w:val="28"/>
          <w:szCs w:val="28"/>
        </w:rPr>
      </w:pPr>
      <w:r w:rsidRPr="002413CB">
        <w:rPr>
          <w:rFonts w:ascii="Times New Roman" w:hAnsi="Times New Roman" w:cs="Times New Roman"/>
          <w:sz w:val="24"/>
          <w:szCs w:val="24"/>
        </w:rPr>
        <w:t>“When the Lord in His providence sees fit to remove from His work those to whom He has given wisdom, He helps and strengthens their successors, if they will look to Him for aid and will walk in His ways.  They may be even wiser than their predecessors; for they may profit by their experience and learn wisdom from their mistakes.  Henceforth Elisha stood in Elijah’s place.  He who had been faithful in that which was least was to prove himself faithful also in much.”</w:t>
      </w:r>
      <w:r>
        <w:rPr>
          <w:rFonts w:ascii="Times New Roman" w:hAnsi="Times New Roman" w:cs="Times New Roman"/>
          <w:sz w:val="28"/>
          <w:szCs w:val="28"/>
        </w:rPr>
        <w:t xml:space="preserve">  </w:t>
      </w:r>
      <w:r w:rsidRPr="002413CB">
        <w:rPr>
          <w:rFonts w:ascii="Times New Roman" w:hAnsi="Times New Roman" w:cs="Times New Roman"/>
          <w:i/>
          <w:sz w:val="20"/>
          <w:szCs w:val="20"/>
        </w:rPr>
        <w:t>(PK 228)</w:t>
      </w:r>
    </w:p>
    <w:p w14:paraId="293E768E" w14:textId="77777777" w:rsidR="0075327F" w:rsidRDefault="0075327F" w:rsidP="00072101">
      <w:pPr>
        <w:rPr>
          <w:rFonts w:ascii="Times New Roman" w:hAnsi="Times New Roman" w:cs="Times New Roman"/>
          <w:sz w:val="24"/>
          <w:szCs w:val="24"/>
        </w:rPr>
      </w:pPr>
      <w:r>
        <w:rPr>
          <w:rFonts w:ascii="Times New Roman" w:hAnsi="Times New Roman" w:cs="Times New Roman"/>
          <w:sz w:val="24"/>
          <w:szCs w:val="24"/>
        </w:rPr>
        <w:t xml:space="preserve">The sons of the prophets had seen Elijah departing with Elisha and they had witnessed Elisha’s return alone, clad in Elijah’s mantle.  Before that they had had a revelation from the Lord that Elijah would be taken from them.  God had probably not revealed to them the exact manner in which Elijah would be taken, and perhaps they had not been permitted to witness all the details of the ascension, at least as clearly as Elisha had.  But Elisha probably told them what had occurred, and that should have been sufficient.  Perhaps they did not understand, and thought that the body of Elijah might have been deposited upon some desolate mountain height or in some lonely valley in the regions across the Jordan.  </w:t>
      </w:r>
    </w:p>
    <w:p w14:paraId="5C56E892" w14:textId="77777777" w:rsidR="00B8358F" w:rsidRDefault="00B8358F" w:rsidP="00072101">
      <w:pPr>
        <w:rPr>
          <w:rFonts w:ascii="Times New Roman" w:hAnsi="Times New Roman" w:cs="Times New Roman"/>
          <w:sz w:val="24"/>
          <w:szCs w:val="24"/>
        </w:rPr>
      </w:pPr>
    </w:p>
    <w:p w14:paraId="0D2511B8" w14:textId="77777777" w:rsidR="00B8358F" w:rsidRDefault="00B8358F" w:rsidP="00072101">
      <w:pPr>
        <w:rPr>
          <w:rFonts w:ascii="Times New Roman" w:hAnsi="Times New Roman" w:cs="Times New Roman"/>
          <w:sz w:val="24"/>
          <w:szCs w:val="24"/>
        </w:rPr>
      </w:pPr>
    </w:p>
    <w:p w14:paraId="622569CD" w14:textId="77777777" w:rsidR="00B8358F" w:rsidRDefault="00B8358F" w:rsidP="00072101">
      <w:pPr>
        <w:rPr>
          <w:rFonts w:ascii="Times New Roman" w:hAnsi="Times New Roman" w:cs="Times New Roman"/>
          <w:sz w:val="24"/>
          <w:szCs w:val="24"/>
        </w:rPr>
      </w:pPr>
    </w:p>
    <w:p w14:paraId="5058D2E2" w14:textId="77777777" w:rsidR="00B8358F" w:rsidRDefault="00B8358F" w:rsidP="00072101">
      <w:pPr>
        <w:rPr>
          <w:rFonts w:ascii="Times New Roman" w:hAnsi="Times New Roman" w:cs="Times New Roman"/>
          <w:sz w:val="24"/>
          <w:szCs w:val="24"/>
        </w:rPr>
      </w:pPr>
    </w:p>
    <w:p w14:paraId="7A9F1A24" w14:textId="77777777" w:rsidR="0075327F" w:rsidRPr="00072101" w:rsidRDefault="0075327F" w:rsidP="00072101">
      <w:pPr>
        <w:rPr>
          <w:rFonts w:ascii="Times New Roman" w:hAnsi="Times New Roman" w:cs="Times New Roman"/>
          <w:sz w:val="24"/>
          <w:szCs w:val="24"/>
        </w:rPr>
      </w:pPr>
    </w:p>
    <w:p w14:paraId="44BAC273" w14:textId="77777777" w:rsidR="00644233" w:rsidRDefault="00F657C1" w:rsidP="00E554BE">
      <w:pPr>
        <w:tabs>
          <w:tab w:val="left" w:pos="6440"/>
        </w:tabs>
        <w:rPr>
          <w:rFonts w:ascii="Edwardian Script ITC" w:hAnsi="Edwardian Script ITC" w:cs="Times New Roman"/>
          <w:sz w:val="28"/>
          <w:szCs w:val="28"/>
        </w:rPr>
      </w:pPr>
      <w:r>
        <w:rPr>
          <w:noProof/>
        </w:rPr>
        <w:lastRenderedPageBreak/>
        <mc:AlternateContent>
          <mc:Choice Requires="wps">
            <w:drawing>
              <wp:anchor distT="0" distB="0" distL="114300" distR="114300" simplePos="0" relativeHeight="251655680" behindDoc="1" locked="0" layoutInCell="1" allowOverlap="1" wp14:anchorId="5BF8AFDA" wp14:editId="6E7F2C43">
                <wp:simplePos x="0" y="0"/>
                <wp:positionH relativeFrom="margin">
                  <wp:posOffset>245533</wp:posOffset>
                </wp:positionH>
                <wp:positionV relativeFrom="paragraph">
                  <wp:posOffset>-87630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F4B0DE" id="Rounded Rectangle 6" o:spid="_x0000_s1026" style="position:absolute;margin-left:19.35pt;margin-top:-6.9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" fillcolor="#92d050" strokecolor="#538135 [2409]" strokeweight="1pt">
                <v:stroke joinstyle="miter"/>
                <w10:wrap anchorx="margin"/>
              </v:roundrect>
            </w:pict>
          </mc:Fallback>
        </mc:AlternateContent>
      </w:r>
      <w:r w:rsidR="008D10AB">
        <w:rPr>
          <w:rFonts w:ascii="Edwardian Script ITC" w:hAnsi="Edwardian Script ITC" w:cs="Times New Roman"/>
          <w:b/>
          <w:sz w:val="72"/>
          <w:szCs w:val="28"/>
        </w:rPr>
        <w:t xml:space="preserve">        </w:t>
      </w:r>
      <w:r w:rsidR="00467897">
        <w:rPr>
          <w:rFonts w:ascii="Edwardian Script ITC" w:hAnsi="Edwardian Script ITC" w:cs="Times New Roman"/>
          <w:b/>
          <w:sz w:val="72"/>
          <w:szCs w:val="28"/>
        </w:rPr>
        <w:t>The Principles</w:t>
      </w:r>
      <w:r w:rsidR="00467897">
        <w:rPr>
          <w:rFonts w:ascii="Edwardian Script ITC" w:hAnsi="Edwardian Script ITC" w:cs="Times New Roman"/>
          <w:b/>
          <w:sz w:val="72"/>
          <w:szCs w:val="28"/>
        </w:rPr>
        <w:tab/>
      </w:r>
    </w:p>
    <w:p w14:paraId="4BC29ADB" w14:textId="77777777" w:rsidR="004737FC" w:rsidRPr="00A12067" w:rsidRDefault="004737FC" w:rsidP="004737FC">
      <w:pPr>
        <w:rPr>
          <w:rFonts w:ascii="Times New Roman" w:hAnsi="Times New Roman" w:cs="Times New Roman"/>
          <w:i/>
          <w:sz w:val="20"/>
          <w:szCs w:val="20"/>
        </w:rPr>
      </w:pPr>
    </w:p>
    <w:p w14:paraId="03BB9EAD" w14:textId="77777777" w:rsidR="00E06701" w:rsidRPr="00BD0DEB" w:rsidRDefault="00BD0DEB" w:rsidP="00BD0DEB">
      <w:pPr>
        <w:pStyle w:val="ListParagraph"/>
        <w:numPr>
          <w:ilvl w:val="0"/>
          <w:numId w:val="21"/>
        </w:numPr>
        <w:rPr>
          <w:rFonts w:ascii="Times New Roman" w:hAnsi="Times New Roman" w:cs="Times New Roman"/>
          <w:sz w:val="28"/>
          <w:szCs w:val="28"/>
        </w:rPr>
      </w:pPr>
      <w:r>
        <w:rPr>
          <w:rFonts w:ascii="Times New Roman" w:hAnsi="Times New Roman" w:cs="Times New Roman"/>
          <w:sz w:val="28"/>
          <w:szCs w:val="28"/>
        </w:rPr>
        <w:t xml:space="preserve"> </w:t>
      </w:r>
      <w:r w:rsidR="00E06701" w:rsidRPr="00BD0DEB">
        <w:rPr>
          <w:rFonts w:ascii="Times New Roman" w:hAnsi="Times New Roman" w:cs="Times New Roman"/>
          <w:sz w:val="28"/>
          <w:szCs w:val="28"/>
        </w:rPr>
        <w:t xml:space="preserve"> Although Elisha t</w:t>
      </w:r>
      <w:r>
        <w:rPr>
          <w:rFonts w:ascii="Times New Roman" w:hAnsi="Times New Roman" w:cs="Times New Roman"/>
          <w:sz w:val="28"/>
          <w:szCs w:val="28"/>
        </w:rPr>
        <w:t xml:space="preserve">ells the young men </w:t>
      </w:r>
      <w:r w:rsidR="00E06701" w:rsidRPr="00BD0DEB">
        <w:rPr>
          <w:rFonts w:ascii="Times New Roman" w:hAnsi="Times New Roman" w:cs="Times New Roman"/>
          <w:sz w:val="28"/>
          <w:szCs w:val="28"/>
        </w:rPr>
        <w:t xml:space="preserve">not </w:t>
      </w:r>
      <w:r>
        <w:rPr>
          <w:rFonts w:ascii="Times New Roman" w:hAnsi="Times New Roman" w:cs="Times New Roman"/>
          <w:sz w:val="28"/>
          <w:szCs w:val="28"/>
        </w:rPr>
        <w:t xml:space="preserve">to </w:t>
      </w:r>
      <w:r w:rsidR="00E06701" w:rsidRPr="00BD0DEB">
        <w:rPr>
          <w:rFonts w:ascii="Times New Roman" w:hAnsi="Times New Roman" w:cs="Times New Roman"/>
          <w:sz w:val="28"/>
          <w:szCs w:val="28"/>
        </w:rPr>
        <w:t>go in search of Elijah</w:t>
      </w:r>
      <w:r w:rsidR="00B8358F">
        <w:rPr>
          <w:rFonts w:ascii="Times New Roman" w:hAnsi="Times New Roman" w:cs="Times New Roman"/>
          <w:sz w:val="28"/>
          <w:szCs w:val="28"/>
        </w:rPr>
        <w:t>’s body, what do they do</w:t>
      </w:r>
      <w:r w:rsidR="00E06701" w:rsidRPr="00BD0DEB">
        <w:rPr>
          <w:rFonts w:ascii="Times New Roman" w:hAnsi="Times New Roman" w:cs="Times New Roman"/>
          <w:sz w:val="28"/>
          <w:szCs w:val="28"/>
        </w:rPr>
        <w:t>?</w:t>
      </w:r>
      <w:r w:rsidRPr="00BD0DEB">
        <w:rPr>
          <w:rFonts w:ascii="Times New Roman" w:hAnsi="Times New Roman" w:cs="Times New Roman"/>
          <w:sz w:val="28"/>
          <w:szCs w:val="28"/>
        </w:rPr>
        <w:t xml:space="preserve">  </w:t>
      </w:r>
      <w:r w:rsidRPr="00BD0DEB">
        <w:rPr>
          <w:rFonts w:ascii="Times New Roman" w:hAnsi="Times New Roman" w:cs="Times New Roman"/>
          <w:i/>
          <w:sz w:val="24"/>
          <w:szCs w:val="24"/>
        </w:rPr>
        <w:t xml:space="preserve">(2 Kings 2:16-18)  </w:t>
      </w:r>
    </w:p>
    <w:p w14:paraId="4FC30187" w14:textId="77777777" w:rsidR="0075327F" w:rsidRDefault="0075327F" w:rsidP="0075327F">
      <w:pPr>
        <w:rPr>
          <w:rFonts w:ascii="Times New Roman" w:hAnsi="Times New Roman" w:cs="Times New Roman"/>
          <w:sz w:val="24"/>
          <w:szCs w:val="24"/>
        </w:rPr>
      </w:pPr>
      <w:r w:rsidRPr="0075327F">
        <w:rPr>
          <w:rFonts w:ascii="Times New Roman" w:hAnsi="Times New Roman" w:cs="Times New Roman"/>
          <w:sz w:val="24"/>
          <w:szCs w:val="24"/>
        </w:rPr>
        <w:t>The students told Elisha they wanted to go look for the body and Elisha told them not to go.  But they went anyway, for three days and came back in defeat.</w:t>
      </w:r>
      <w:r>
        <w:rPr>
          <w:rFonts w:ascii="Times New Roman" w:hAnsi="Times New Roman" w:cs="Times New Roman"/>
          <w:sz w:val="24"/>
          <w:szCs w:val="24"/>
        </w:rPr>
        <w:t xml:space="preserve"> The sons of the prophets insisted upon having their way.  They kept up their insistence to such lengths that Elisha finally grew weary of refusing their petitions.  There are times when persistence is a virtue, but there are also times when it is weakness and folly.  It is never wise or right to persist in wrong.  When Elisha revealed the facts the young men should have accepted them and been content.  </w:t>
      </w:r>
    </w:p>
    <w:p w14:paraId="071E781B" w14:textId="77777777" w:rsidR="0075327F" w:rsidRDefault="0075327F" w:rsidP="0075327F">
      <w:pPr>
        <w:rPr>
          <w:rFonts w:ascii="Times New Roman" w:hAnsi="Times New Roman" w:cs="Times New Roman"/>
          <w:sz w:val="24"/>
          <w:szCs w:val="24"/>
        </w:rPr>
      </w:pPr>
      <w:r>
        <w:rPr>
          <w:rFonts w:ascii="Times New Roman" w:hAnsi="Times New Roman" w:cs="Times New Roman"/>
          <w:sz w:val="24"/>
          <w:szCs w:val="24"/>
        </w:rPr>
        <w:t>When one is insistent upon having his way, there are times when even a prophet of the Lord, or God Himself, will no longer say No.  Not willingly, but reluctantly and against his better judgment, Elisha finally gave his consent.  By their own investigation, which Elisha knew would be futile, the sons of the prophets would have the opportunity of learning for themselves the facts in the matter.  Far better it would have been to accept those facts as Elisha revealed them.</w:t>
      </w:r>
    </w:p>
    <w:p w14:paraId="36F2520A" w14:textId="77777777" w:rsidR="0075327F" w:rsidRDefault="0075327F" w:rsidP="0075327F">
      <w:pPr>
        <w:rPr>
          <w:rFonts w:ascii="Times New Roman" w:hAnsi="Times New Roman" w:cs="Times New Roman"/>
          <w:sz w:val="24"/>
          <w:szCs w:val="24"/>
        </w:rPr>
      </w:pPr>
      <w:r>
        <w:rPr>
          <w:rFonts w:ascii="Times New Roman" w:hAnsi="Times New Roman" w:cs="Times New Roman"/>
          <w:sz w:val="24"/>
          <w:szCs w:val="24"/>
        </w:rPr>
        <w:t>They sought three days, only to discover how wrong they were and how right was the word of Elisha.  There are easy ways to knowledge and wisdom, and there are ways that are hard.  Often youth learns its lessons only the hard way.  It is never the part of wisdom or prudence to refuse the testimony of facts or to go contrary to the counsel of a prophet of God.</w:t>
      </w:r>
    </w:p>
    <w:p w14:paraId="0942263F" w14:textId="77777777" w:rsidR="0075327F" w:rsidRPr="0075327F" w:rsidRDefault="0075327F" w:rsidP="0075327F">
      <w:pPr>
        <w:rPr>
          <w:rFonts w:ascii="Times New Roman" w:hAnsi="Times New Roman" w:cs="Times New Roman"/>
          <w:sz w:val="24"/>
          <w:szCs w:val="24"/>
        </w:rPr>
      </w:pPr>
      <w:r>
        <w:rPr>
          <w:rFonts w:ascii="Times New Roman" w:hAnsi="Times New Roman" w:cs="Times New Roman"/>
          <w:sz w:val="24"/>
          <w:szCs w:val="24"/>
        </w:rPr>
        <w:t>It must have been a shamefaced group of young men</w:t>
      </w:r>
      <w:r w:rsidR="00B8358F">
        <w:rPr>
          <w:rFonts w:ascii="Times New Roman" w:hAnsi="Times New Roman" w:cs="Times New Roman"/>
          <w:sz w:val="24"/>
          <w:szCs w:val="24"/>
        </w:rPr>
        <w:t xml:space="preserve"> who returned to Elisha with ne</w:t>
      </w:r>
      <w:r>
        <w:rPr>
          <w:rFonts w:ascii="Times New Roman" w:hAnsi="Times New Roman" w:cs="Times New Roman"/>
          <w:sz w:val="24"/>
          <w:szCs w:val="24"/>
        </w:rPr>
        <w:t xml:space="preserve">ws of the failure of their quest.  As far as the </w:t>
      </w:r>
      <w:r w:rsidR="00B8358F">
        <w:rPr>
          <w:rFonts w:ascii="Times New Roman" w:hAnsi="Times New Roman" w:cs="Times New Roman"/>
          <w:sz w:val="24"/>
          <w:szCs w:val="24"/>
        </w:rPr>
        <w:t>record</w:t>
      </w:r>
      <w:r>
        <w:rPr>
          <w:rFonts w:ascii="Times New Roman" w:hAnsi="Times New Roman" w:cs="Times New Roman"/>
          <w:sz w:val="24"/>
          <w:szCs w:val="24"/>
        </w:rPr>
        <w:t xml:space="preserve"> goes, Elisha did not reproach them, but </w:t>
      </w:r>
      <w:r w:rsidR="00B8358F">
        <w:rPr>
          <w:rFonts w:ascii="Times New Roman" w:hAnsi="Times New Roman" w:cs="Times New Roman"/>
          <w:sz w:val="24"/>
          <w:szCs w:val="24"/>
        </w:rPr>
        <w:t>only</w:t>
      </w:r>
      <w:r>
        <w:rPr>
          <w:rFonts w:ascii="Times New Roman" w:hAnsi="Times New Roman" w:cs="Times New Roman"/>
          <w:sz w:val="24"/>
          <w:szCs w:val="24"/>
        </w:rPr>
        <w:t xml:space="preserve"> reminded them of his unheeded advice.</w:t>
      </w:r>
      <w:r w:rsidR="00B8358F" w:rsidRPr="00B8358F">
        <w:rPr>
          <w:rFonts w:ascii="Times New Roman" w:hAnsi="Times New Roman" w:cs="Times New Roman"/>
          <w:i/>
          <w:sz w:val="20"/>
          <w:szCs w:val="20"/>
        </w:rPr>
        <w:t xml:space="preserve"> (SDA BC vol.2 p.855)</w:t>
      </w:r>
    </w:p>
    <w:p w14:paraId="49C205D8" w14:textId="77777777" w:rsidR="00E06701" w:rsidRDefault="00E06701" w:rsidP="00E06701">
      <w:pPr>
        <w:rPr>
          <w:rFonts w:ascii="Times New Roman" w:hAnsi="Times New Roman" w:cs="Times New Roman"/>
          <w:sz w:val="28"/>
          <w:szCs w:val="28"/>
        </w:rPr>
      </w:pPr>
    </w:p>
    <w:p w14:paraId="336709D5" w14:textId="77777777" w:rsidR="00BD0DEB" w:rsidRPr="00E06701" w:rsidRDefault="00BD0DEB" w:rsidP="00E06701">
      <w:pPr>
        <w:rPr>
          <w:rFonts w:ascii="Times New Roman" w:hAnsi="Times New Roman" w:cs="Times New Roman"/>
          <w:sz w:val="28"/>
          <w:szCs w:val="28"/>
        </w:rPr>
      </w:pPr>
    </w:p>
    <w:p w14:paraId="12F10C78" w14:textId="77777777" w:rsidR="000615E1" w:rsidRPr="00E06701" w:rsidRDefault="001A081A" w:rsidP="00E06701">
      <w:pPr>
        <w:rPr>
          <w:rFonts w:ascii="Edwardian Script ITC" w:hAnsi="Edwardian Script ITC" w:cs="Times New Roman"/>
          <w:b/>
          <w:sz w:val="72"/>
          <w:szCs w:val="28"/>
        </w:rPr>
      </w:pPr>
      <w:r>
        <w:rPr>
          <w:noProof/>
        </w:rPr>
        <mc:AlternateContent>
          <mc:Choice Requires="wps">
            <w:drawing>
              <wp:anchor distT="0" distB="0" distL="114300" distR="114300" simplePos="0" relativeHeight="251656704" behindDoc="1" locked="0" layoutInCell="1" allowOverlap="1" wp14:anchorId="1FD20007" wp14:editId="5657BF6B">
                <wp:simplePos x="0" y="0"/>
                <wp:positionH relativeFrom="margin">
                  <wp:posOffset>0</wp:posOffset>
                </wp:positionH>
                <wp:positionV relativeFrom="paragraph">
                  <wp:posOffset>38100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8F0316" id="Rounded Rectangle 3" o:spid="_x0000_s1026" style="position:absolute;margin-left:0;margin-top:3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" fillcolor="#92d050" strokecolor="#538135 [2409]" strokeweight="1pt">
                <v:stroke joinstyle="miter"/>
                <w10:wrap anchorx="margin"/>
              </v:roundrect>
            </w:pict>
          </mc:Fallback>
        </mc:AlternateContent>
      </w:r>
      <w:r w:rsidR="009C2B79" w:rsidRPr="00E06701">
        <w:rPr>
          <w:rFonts w:ascii="Edwardian Script ITC" w:hAnsi="Edwardian Script ITC" w:cs="Times New Roman"/>
          <w:b/>
          <w:sz w:val="72"/>
          <w:szCs w:val="28"/>
        </w:rPr>
        <w:t xml:space="preserve">Questions and Take-aways:   </w:t>
      </w:r>
    </w:p>
    <w:p w14:paraId="44781423" w14:textId="77777777" w:rsidR="004737FC" w:rsidRDefault="004737FC" w:rsidP="004737FC">
      <w:pPr>
        <w:rPr>
          <w:rFonts w:ascii="Segoe UI" w:hAnsi="Segoe UI" w:cs="Segoe UI"/>
          <w:color w:val="081C2A"/>
          <w:shd w:val="clear" w:color="auto" w:fill="FFFFFF"/>
        </w:rPr>
      </w:pPr>
    </w:p>
    <w:p w14:paraId="4DA95390" w14:textId="77777777" w:rsidR="004737FC" w:rsidRPr="004737FC" w:rsidRDefault="004737FC" w:rsidP="001A081A">
      <w:pPr>
        <w:rPr>
          <w:rFonts w:ascii="Times New Roman" w:hAnsi="Times New Roman" w:cs="Times New Roman"/>
          <w:b/>
          <w:sz w:val="24"/>
          <w:szCs w:val="24"/>
        </w:rPr>
      </w:pPr>
    </w:p>
    <w:sectPr w:rsidR="004737FC" w:rsidRPr="004737FC" w:rsidSect="00A13E8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06CA8"/>
    <w:multiLevelType w:val="hybridMultilevel"/>
    <w:tmpl w:val="0E88F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418C2"/>
    <w:multiLevelType w:val="hybridMultilevel"/>
    <w:tmpl w:val="9B46585A"/>
    <w:lvl w:ilvl="0" w:tplc="2C6CA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6451AD5"/>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29C7055"/>
    <w:multiLevelType w:val="hybridMultilevel"/>
    <w:tmpl w:val="45901ADA"/>
    <w:lvl w:ilvl="0" w:tplc="DC7AF5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081763"/>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94B5F41"/>
    <w:multiLevelType w:val="hybridMultilevel"/>
    <w:tmpl w:val="C672A058"/>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CD6DBD"/>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3D9B2514"/>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48D973BC"/>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54B331CD"/>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61390C26"/>
    <w:multiLevelType w:val="hybridMultilevel"/>
    <w:tmpl w:val="4B22B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A42DDA"/>
    <w:multiLevelType w:val="hybridMultilevel"/>
    <w:tmpl w:val="5BAA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4F43DB"/>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EC1419D"/>
    <w:multiLevelType w:val="hybridMultilevel"/>
    <w:tmpl w:val="EBE09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4B6B21"/>
    <w:multiLevelType w:val="hybridMultilevel"/>
    <w:tmpl w:val="CD3ABD8A"/>
    <w:lvl w:ilvl="0" w:tplc="84C4E8F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1D6523"/>
    <w:multiLevelType w:val="hybridMultilevel"/>
    <w:tmpl w:val="20B29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8550145">
    <w:abstractNumId w:val="9"/>
    <w:lvlOverride w:ilvl="0">
      <w:startOverride w:val="1"/>
    </w:lvlOverride>
    <w:lvlOverride w:ilvl="1"/>
    <w:lvlOverride w:ilvl="2"/>
    <w:lvlOverride w:ilvl="3"/>
    <w:lvlOverride w:ilvl="4"/>
    <w:lvlOverride w:ilvl="5"/>
    <w:lvlOverride w:ilvl="6"/>
    <w:lvlOverride w:ilvl="7"/>
    <w:lvlOverride w:ilvl="8"/>
  </w:num>
  <w:num w:numId="2" w16cid:durableId="18081627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04660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62301093">
    <w:abstractNumId w:val="3"/>
  </w:num>
  <w:num w:numId="5" w16cid:durableId="41444387">
    <w:abstractNumId w:val="18"/>
  </w:num>
  <w:num w:numId="6" w16cid:durableId="1943492322">
    <w:abstractNumId w:val="10"/>
  </w:num>
  <w:num w:numId="7" w16cid:durableId="1035078261">
    <w:abstractNumId w:val="11"/>
  </w:num>
  <w:num w:numId="8" w16cid:durableId="1226257666">
    <w:abstractNumId w:val="1"/>
  </w:num>
  <w:num w:numId="9" w16cid:durableId="951939284">
    <w:abstractNumId w:val="0"/>
  </w:num>
  <w:num w:numId="10" w16cid:durableId="1465542620">
    <w:abstractNumId w:val="14"/>
  </w:num>
  <w:num w:numId="11" w16cid:durableId="792990525">
    <w:abstractNumId w:val="8"/>
  </w:num>
  <w:num w:numId="12" w16cid:durableId="115805667">
    <w:abstractNumId w:val="16"/>
  </w:num>
  <w:num w:numId="13" w16cid:durableId="1410690236">
    <w:abstractNumId w:val="5"/>
  </w:num>
  <w:num w:numId="14" w16cid:durableId="2133010654">
    <w:abstractNumId w:val="13"/>
  </w:num>
  <w:num w:numId="15" w16cid:durableId="1095127839">
    <w:abstractNumId w:val="12"/>
  </w:num>
  <w:num w:numId="16" w16cid:durableId="883295554">
    <w:abstractNumId w:val="7"/>
  </w:num>
  <w:num w:numId="17" w16cid:durableId="459807306">
    <w:abstractNumId w:val="15"/>
  </w:num>
  <w:num w:numId="18" w16cid:durableId="243073899">
    <w:abstractNumId w:val="6"/>
  </w:num>
  <w:num w:numId="19" w16cid:durableId="767116872">
    <w:abstractNumId w:val="17"/>
  </w:num>
  <w:num w:numId="20" w16cid:durableId="87948">
    <w:abstractNumId w:val="2"/>
  </w:num>
  <w:num w:numId="21" w16cid:durableId="20153810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79"/>
    <w:rsid w:val="0000172D"/>
    <w:rsid w:val="000077AE"/>
    <w:rsid w:val="0002274E"/>
    <w:rsid w:val="00041899"/>
    <w:rsid w:val="00041A2B"/>
    <w:rsid w:val="00046DF2"/>
    <w:rsid w:val="000548F2"/>
    <w:rsid w:val="000610C9"/>
    <w:rsid w:val="000615E1"/>
    <w:rsid w:val="00072101"/>
    <w:rsid w:val="00075094"/>
    <w:rsid w:val="000842AF"/>
    <w:rsid w:val="00084B28"/>
    <w:rsid w:val="0008562C"/>
    <w:rsid w:val="000920B8"/>
    <w:rsid w:val="000A0BF9"/>
    <w:rsid w:val="000D1E59"/>
    <w:rsid w:val="000E6E4B"/>
    <w:rsid w:val="001175B8"/>
    <w:rsid w:val="001603D9"/>
    <w:rsid w:val="00163313"/>
    <w:rsid w:val="0016535B"/>
    <w:rsid w:val="001A081A"/>
    <w:rsid w:val="001B01F7"/>
    <w:rsid w:val="001B1524"/>
    <w:rsid w:val="001C317B"/>
    <w:rsid w:val="001C73BC"/>
    <w:rsid w:val="001D3A81"/>
    <w:rsid w:val="001E0EA6"/>
    <w:rsid w:val="001F44DD"/>
    <w:rsid w:val="00221766"/>
    <w:rsid w:val="00230415"/>
    <w:rsid w:val="002413CB"/>
    <w:rsid w:val="00242DC1"/>
    <w:rsid w:val="00251767"/>
    <w:rsid w:val="0025466F"/>
    <w:rsid w:val="00274B24"/>
    <w:rsid w:val="0027720B"/>
    <w:rsid w:val="00286E92"/>
    <w:rsid w:val="0029248E"/>
    <w:rsid w:val="00296FD3"/>
    <w:rsid w:val="002B2044"/>
    <w:rsid w:val="002D1044"/>
    <w:rsid w:val="002D4397"/>
    <w:rsid w:val="002D4B56"/>
    <w:rsid w:val="002D7F61"/>
    <w:rsid w:val="002E1F23"/>
    <w:rsid w:val="002E7868"/>
    <w:rsid w:val="002F4456"/>
    <w:rsid w:val="002F5AF1"/>
    <w:rsid w:val="002F6A6C"/>
    <w:rsid w:val="002F6BE2"/>
    <w:rsid w:val="00327A79"/>
    <w:rsid w:val="00327C71"/>
    <w:rsid w:val="0033469D"/>
    <w:rsid w:val="003402A9"/>
    <w:rsid w:val="00352ED8"/>
    <w:rsid w:val="00360346"/>
    <w:rsid w:val="0036155E"/>
    <w:rsid w:val="00366127"/>
    <w:rsid w:val="00367726"/>
    <w:rsid w:val="00396593"/>
    <w:rsid w:val="003A483D"/>
    <w:rsid w:val="003C0EC6"/>
    <w:rsid w:val="003D3DBD"/>
    <w:rsid w:val="004018BF"/>
    <w:rsid w:val="00410C2B"/>
    <w:rsid w:val="004269C9"/>
    <w:rsid w:val="00444325"/>
    <w:rsid w:val="0045238C"/>
    <w:rsid w:val="00452DD9"/>
    <w:rsid w:val="004557FF"/>
    <w:rsid w:val="00457680"/>
    <w:rsid w:val="00467366"/>
    <w:rsid w:val="00467897"/>
    <w:rsid w:val="004737FC"/>
    <w:rsid w:val="004762F5"/>
    <w:rsid w:val="00493E7E"/>
    <w:rsid w:val="00494F73"/>
    <w:rsid w:val="004C171E"/>
    <w:rsid w:val="004C1F67"/>
    <w:rsid w:val="004C2C5B"/>
    <w:rsid w:val="004D529D"/>
    <w:rsid w:val="004F1A79"/>
    <w:rsid w:val="004F3018"/>
    <w:rsid w:val="004F34EA"/>
    <w:rsid w:val="004F3E32"/>
    <w:rsid w:val="00513047"/>
    <w:rsid w:val="00541E31"/>
    <w:rsid w:val="005428BD"/>
    <w:rsid w:val="00546F10"/>
    <w:rsid w:val="00552625"/>
    <w:rsid w:val="00556E0B"/>
    <w:rsid w:val="0055700D"/>
    <w:rsid w:val="00573EBE"/>
    <w:rsid w:val="005810CA"/>
    <w:rsid w:val="005A21A5"/>
    <w:rsid w:val="005B1573"/>
    <w:rsid w:val="005B5146"/>
    <w:rsid w:val="005D4532"/>
    <w:rsid w:val="005E45A6"/>
    <w:rsid w:val="005F1F25"/>
    <w:rsid w:val="005F2EBC"/>
    <w:rsid w:val="005F7207"/>
    <w:rsid w:val="00601F1C"/>
    <w:rsid w:val="00603C02"/>
    <w:rsid w:val="006041EE"/>
    <w:rsid w:val="00606CF6"/>
    <w:rsid w:val="00607C94"/>
    <w:rsid w:val="00613F90"/>
    <w:rsid w:val="00626095"/>
    <w:rsid w:val="00626511"/>
    <w:rsid w:val="00633C42"/>
    <w:rsid w:val="0064359D"/>
    <w:rsid w:val="00644233"/>
    <w:rsid w:val="0064553D"/>
    <w:rsid w:val="0064652B"/>
    <w:rsid w:val="006522BF"/>
    <w:rsid w:val="00662D98"/>
    <w:rsid w:val="00666D97"/>
    <w:rsid w:val="00676FA6"/>
    <w:rsid w:val="0068249A"/>
    <w:rsid w:val="00697996"/>
    <w:rsid w:val="006A114E"/>
    <w:rsid w:val="006B23C7"/>
    <w:rsid w:val="006B6E4C"/>
    <w:rsid w:val="006C0C80"/>
    <w:rsid w:val="006C2A86"/>
    <w:rsid w:val="006C3C42"/>
    <w:rsid w:val="006D0838"/>
    <w:rsid w:val="006E1245"/>
    <w:rsid w:val="006E2AAC"/>
    <w:rsid w:val="006E4762"/>
    <w:rsid w:val="00700A3F"/>
    <w:rsid w:val="00707FC6"/>
    <w:rsid w:val="00715676"/>
    <w:rsid w:val="00715EC2"/>
    <w:rsid w:val="00725C16"/>
    <w:rsid w:val="00737B53"/>
    <w:rsid w:val="00744E61"/>
    <w:rsid w:val="00750309"/>
    <w:rsid w:val="0075327F"/>
    <w:rsid w:val="007601F1"/>
    <w:rsid w:val="0076307F"/>
    <w:rsid w:val="007A4FB4"/>
    <w:rsid w:val="007B2502"/>
    <w:rsid w:val="007B7FB2"/>
    <w:rsid w:val="007C74FF"/>
    <w:rsid w:val="007D19AB"/>
    <w:rsid w:val="007D24C0"/>
    <w:rsid w:val="007D3A2A"/>
    <w:rsid w:val="007D4078"/>
    <w:rsid w:val="007D640D"/>
    <w:rsid w:val="007F3A38"/>
    <w:rsid w:val="00802DB2"/>
    <w:rsid w:val="008064BB"/>
    <w:rsid w:val="0082433A"/>
    <w:rsid w:val="00825A61"/>
    <w:rsid w:val="00825BEF"/>
    <w:rsid w:val="00825C63"/>
    <w:rsid w:val="00834C90"/>
    <w:rsid w:val="008426F9"/>
    <w:rsid w:val="00850C57"/>
    <w:rsid w:val="00851202"/>
    <w:rsid w:val="0085384D"/>
    <w:rsid w:val="008554B2"/>
    <w:rsid w:val="0086094A"/>
    <w:rsid w:val="00863BC5"/>
    <w:rsid w:val="00865981"/>
    <w:rsid w:val="0089374B"/>
    <w:rsid w:val="00896706"/>
    <w:rsid w:val="008975AB"/>
    <w:rsid w:val="008A467A"/>
    <w:rsid w:val="008D10AB"/>
    <w:rsid w:val="008D7201"/>
    <w:rsid w:val="008E685A"/>
    <w:rsid w:val="008F411C"/>
    <w:rsid w:val="00906F39"/>
    <w:rsid w:val="009117D4"/>
    <w:rsid w:val="0093048D"/>
    <w:rsid w:val="00935005"/>
    <w:rsid w:val="00944865"/>
    <w:rsid w:val="00946834"/>
    <w:rsid w:val="00961ED6"/>
    <w:rsid w:val="00962A80"/>
    <w:rsid w:val="0097502A"/>
    <w:rsid w:val="00987985"/>
    <w:rsid w:val="0099574E"/>
    <w:rsid w:val="00997374"/>
    <w:rsid w:val="009B7DED"/>
    <w:rsid w:val="009C1C64"/>
    <w:rsid w:val="009C1DD9"/>
    <w:rsid w:val="009C2B79"/>
    <w:rsid w:val="009C58D0"/>
    <w:rsid w:val="009D6CCD"/>
    <w:rsid w:val="009D6D06"/>
    <w:rsid w:val="009E7C5D"/>
    <w:rsid w:val="009F2212"/>
    <w:rsid w:val="00A04776"/>
    <w:rsid w:val="00A13E80"/>
    <w:rsid w:val="00A2419D"/>
    <w:rsid w:val="00A31136"/>
    <w:rsid w:val="00A33235"/>
    <w:rsid w:val="00A41D2F"/>
    <w:rsid w:val="00A45564"/>
    <w:rsid w:val="00A50030"/>
    <w:rsid w:val="00A54F03"/>
    <w:rsid w:val="00A61209"/>
    <w:rsid w:val="00A866C9"/>
    <w:rsid w:val="00A95318"/>
    <w:rsid w:val="00A95D89"/>
    <w:rsid w:val="00A965DC"/>
    <w:rsid w:val="00A96D81"/>
    <w:rsid w:val="00AA04BD"/>
    <w:rsid w:val="00AC0557"/>
    <w:rsid w:val="00AC6BA2"/>
    <w:rsid w:val="00B00E2F"/>
    <w:rsid w:val="00B07189"/>
    <w:rsid w:val="00B146BB"/>
    <w:rsid w:val="00B15FDB"/>
    <w:rsid w:val="00B26C17"/>
    <w:rsid w:val="00B448BD"/>
    <w:rsid w:val="00B5195E"/>
    <w:rsid w:val="00B60ED1"/>
    <w:rsid w:val="00B72C75"/>
    <w:rsid w:val="00B80821"/>
    <w:rsid w:val="00B8358F"/>
    <w:rsid w:val="00B84C86"/>
    <w:rsid w:val="00B95D15"/>
    <w:rsid w:val="00BC1D44"/>
    <w:rsid w:val="00BC7799"/>
    <w:rsid w:val="00BC7D38"/>
    <w:rsid w:val="00BD0DEB"/>
    <w:rsid w:val="00BF6DDB"/>
    <w:rsid w:val="00C046AE"/>
    <w:rsid w:val="00C15361"/>
    <w:rsid w:val="00C3337A"/>
    <w:rsid w:val="00C47A7D"/>
    <w:rsid w:val="00C623A0"/>
    <w:rsid w:val="00C660E1"/>
    <w:rsid w:val="00C72BDF"/>
    <w:rsid w:val="00C73D58"/>
    <w:rsid w:val="00C740EB"/>
    <w:rsid w:val="00C74B5C"/>
    <w:rsid w:val="00C80643"/>
    <w:rsid w:val="00C84482"/>
    <w:rsid w:val="00CA39A4"/>
    <w:rsid w:val="00CB4B06"/>
    <w:rsid w:val="00CD17E7"/>
    <w:rsid w:val="00CD1828"/>
    <w:rsid w:val="00CE416D"/>
    <w:rsid w:val="00CE79CA"/>
    <w:rsid w:val="00CF0B65"/>
    <w:rsid w:val="00D0106A"/>
    <w:rsid w:val="00D11C46"/>
    <w:rsid w:val="00D163D3"/>
    <w:rsid w:val="00D23F79"/>
    <w:rsid w:val="00D31961"/>
    <w:rsid w:val="00D33B6E"/>
    <w:rsid w:val="00D4174B"/>
    <w:rsid w:val="00D451C4"/>
    <w:rsid w:val="00D57D2D"/>
    <w:rsid w:val="00D84F59"/>
    <w:rsid w:val="00D91F24"/>
    <w:rsid w:val="00DA2896"/>
    <w:rsid w:val="00DC0000"/>
    <w:rsid w:val="00DC2EDE"/>
    <w:rsid w:val="00DC3567"/>
    <w:rsid w:val="00DD035A"/>
    <w:rsid w:val="00DD13AF"/>
    <w:rsid w:val="00DD1E31"/>
    <w:rsid w:val="00DE04A1"/>
    <w:rsid w:val="00DE3116"/>
    <w:rsid w:val="00E00381"/>
    <w:rsid w:val="00E06701"/>
    <w:rsid w:val="00E32F93"/>
    <w:rsid w:val="00E334DA"/>
    <w:rsid w:val="00E338CF"/>
    <w:rsid w:val="00E3663F"/>
    <w:rsid w:val="00E43ECA"/>
    <w:rsid w:val="00E459D0"/>
    <w:rsid w:val="00E475BB"/>
    <w:rsid w:val="00E538A2"/>
    <w:rsid w:val="00E554BE"/>
    <w:rsid w:val="00E55C5B"/>
    <w:rsid w:val="00E60893"/>
    <w:rsid w:val="00E6774C"/>
    <w:rsid w:val="00E75E40"/>
    <w:rsid w:val="00E77319"/>
    <w:rsid w:val="00E83DFA"/>
    <w:rsid w:val="00E84169"/>
    <w:rsid w:val="00E956F7"/>
    <w:rsid w:val="00E969E4"/>
    <w:rsid w:val="00EA35AA"/>
    <w:rsid w:val="00F031AC"/>
    <w:rsid w:val="00F054D2"/>
    <w:rsid w:val="00F16A0D"/>
    <w:rsid w:val="00F226C5"/>
    <w:rsid w:val="00F31BEF"/>
    <w:rsid w:val="00F657C1"/>
    <w:rsid w:val="00F723CB"/>
    <w:rsid w:val="00F73392"/>
    <w:rsid w:val="00FA47ED"/>
    <w:rsid w:val="00FA7269"/>
    <w:rsid w:val="00FB38A6"/>
    <w:rsid w:val="00FC4778"/>
    <w:rsid w:val="00FE2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827B3"/>
  <w15:chartTrackingRefBased/>
  <w15:docId w15:val="{160DC2AD-3534-4A94-961B-6AC2F4F0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B7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paragraph" w:styleId="NormalWeb">
    <w:name w:val="Normal (Web)"/>
    <w:basedOn w:val="Normal"/>
    <w:uiPriority w:val="99"/>
    <w:semiHidden/>
    <w:unhideWhenUsed/>
    <w:rsid w:val="0089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975AB"/>
  </w:style>
  <w:style w:type="character" w:customStyle="1" w:styleId="small-caps">
    <w:name w:val="small-caps"/>
    <w:basedOn w:val="DefaultParagraphFont"/>
    <w:rsid w:val="008975AB"/>
  </w:style>
  <w:style w:type="character" w:styleId="Hyperlink">
    <w:name w:val="Hyperlink"/>
    <w:basedOn w:val="DefaultParagraphFont"/>
    <w:uiPriority w:val="99"/>
    <w:semiHidden/>
    <w:unhideWhenUsed/>
    <w:rsid w:val="008975AB"/>
    <w:rPr>
      <w:color w:val="0000FF"/>
      <w:u w:val="single"/>
    </w:rPr>
  </w:style>
  <w:style w:type="character" w:styleId="CommentReference">
    <w:name w:val="annotation reference"/>
    <w:basedOn w:val="DefaultParagraphFont"/>
    <w:uiPriority w:val="99"/>
    <w:semiHidden/>
    <w:unhideWhenUsed/>
    <w:rsid w:val="006D0838"/>
    <w:rPr>
      <w:sz w:val="16"/>
      <w:szCs w:val="16"/>
    </w:rPr>
  </w:style>
  <w:style w:type="paragraph" w:styleId="CommentText">
    <w:name w:val="annotation text"/>
    <w:basedOn w:val="Normal"/>
    <w:link w:val="CommentTextChar"/>
    <w:uiPriority w:val="99"/>
    <w:semiHidden/>
    <w:unhideWhenUsed/>
    <w:rsid w:val="006D0838"/>
    <w:pPr>
      <w:spacing w:line="240" w:lineRule="auto"/>
    </w:pPr>
    <w:rPr>
      <w:sz w:val="20"/>
      <w:szCs w:val="20"/>
    </w:rPr>
  </w:style>
  <w:style w:type="character" w:customStyle="1" w:styleId="CommentTextChar">
    <w:name w:val="Comment Text Char"/>
    <w:basedOn w:val="DefaultParagraphFont"/>
    <w:link w:val="CommentText"/>
    <w:uiPriority w:val="99"/>
    <w:semiHidden/>
    <w:rsid w:val="006D0838"/>
    <w:rPr>
      <w:sz w:val="20"/>
      <w:szCs w:val="20"/>
    </w:rPr>
  </w:style>
  <w:style w:type="paragraph" w:styleId="CommentSubject">
    <w:name w:val="annotation subject"/>
    <w:basedOn w:val="CommentText"/>
    <w:next w:val="CommentText"/>
    <w:link w:val="CommentSubjectChar"/>
    <w:uiPriority w:val="99"/>
    <w:semiHidden/>
    <w:unhideWhenUsed/>
    <w:rsid w:val="006D0838"/>
    <w:rPr>
      <w:b/>
      <w:bCs/>
    </w:rPr>
  </w:style>
  <w:style w:type="character" w:customStyle="1" w:styleId="CommentSubjectChar">
    <w:name w:val="Comment Subject Char"/>
    <w:basedOn w:val="CommentTextChar"/>
    <w:link w:val="CommentSubject"/>
    <w:uiPriority w:val="99"/>
    <w:semiHidden/>
    <w:rsid w:val="006D0838"/>
    <w:rPr>
      <w:b/>
      <w:bCs/>
      <w:sz w:val="20"/>
      <w:szCs w:val="20"/>
    </w:rPr>
  </w:style>
  <w:style w:type="character" w:styleId="Emphasis">
    <w:name w:val="Emphasis"/>
    <w:basedOn w:val="DefaultParagraphFont"/>
    <w:uiPriority w:val="20"/>
    <w:qFormat/>
    <w:rsid w:val="00601F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07841">
      <w:bodyDiv w:val="1"/>
      <w:marLeft w:val="0"/>
      <w:marRight w:val="0"/>
      <w:marTop w:val="0"/>
      <w:marBottom w:val="0"/>
      <w:divBdr>
        <w:top w:val="none" w:sz="0" w:space="0" w:color="auto"/>
        <w:left w:val="none" w:sz="0" w:space="0" w:color="auto"/>
        <w:bottom w:val="none" w:sz="0" w:space="0" w:color="auto"/>
        <w:right w:val="none" w:sz="0" w:space="0" w:color="auto"/>
      </w:divBdr>
    </w:div>
    <w:div w:id="7968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58AD5-E83E-4EE9-94B5-5A5BD9E6B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1591</Words>
  <Characters>9075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2024-03-13T20:55:00Z</cp:lastPrinted>
  <dcterms:created xsi:type="dcterms:W3CDTF">2024-03-27T16:27:00Z</dcterms:created>
  <dcterms:modified xsi:type="dcterms:W3CDTF">2024-03-27T16:27:00Z</dcterms:modified>
</cp:coreProperties>
</file>