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170900">
        <w:rPr>
          <w:b/>
          <w:sz w:val="40"/>
        </w:rPr>
        <w:t>9</w:t>
      </w:r>
      <w:r w:rsidRPr="002E2349">
        <w:rPr>
          <w:b/>
          <w:sz w:val="40"/>
        </w:rPr>
        <w:t>:1-</w:t>
      </w:r>
      <w:r w:rsidR="00170900">
        <w:rPr>
          <w:b/>
          <w:sz w:val="40"/>
        </w:rPr>
        <w:t>27</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170900">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170900">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332B41">
        <w:rPr>
          <w:b/>
          <w:sz w:val="40"/>
        </w:rPr>
        <w:t>4</w:t>
      </w:r>
      <w:r w:rsidR="002E2349" w:rsidRPr="002E2349">
        <w:rPr>
          <w:b/>
          <w:sz w:val="40"/>
        </w:rPr>
        <w:t>/</w:t>
      </w:r>
      <w:r w:rsidR="00170900">
        <w:rPr>
          <w:b/>
          <w:sz w:val="40"/>
        </w:rPr>
        <w:t>14</w:t>
      </w:r>
      <w:r w:rsidR="002E2349" w:rsidRPr="002E2349">
        <w:rPr>
          <w:b/>
          <w:sz w:val="40"/>
        </w:rPr>
        <w:t>/21</w:t>
      </w:r>
    </w:p>
    <w:p w:rsidR="002E2349" w:rsidRDefault="002E2349" w:rsidP="002E2349">
      <w:pPr>
        <w:rPr>
          <w:sz w:val="32"/>
        </w:rPr>
      </w:pPr>
    </w:p>
    <w:p w:rsidR="00CC3DBC" w:rsidRPr="00CC3DBC" w:rsidRDefault="00CC3DBC" w:rsidP="00CC3DBC">
      <w:pPr>
        <w:pStyle w:val="ListParagraph"/>
        <w:numPr>
          <w:ilvl w:val="0"/>
          <w:numId w:val="21"/>
        </w:numPr>
        <w:ind w:left="360"/>
        <w:rPr>
          <w:b/>
          <w:sz w:val="32"/>
        </w:rPr>
      </w:pPr>
      <w:r w:rsidRPr="00CC3DBC">
        <w:rPr>
          <w:b/>
          <w:sz w:val="32"/>
        </w:rPr>
        <w:t xml:space="preserve">What is the reaction of the countryside to the Israelites’ victories in Jericho and Ai?  What is the reaction of the inhabitants of Gibeon?  </w:t>
      </w:r>
    </w:p>
    <w:p w:rsidR="00332B41" w:rsidRPr="00CC3DBC" w:rsidRDefault="00CC3DBC" w:rsidP="00CC3DBC">
      <w:pPr>
        <w:tabs>
          <w:tab w:val="left" w:pos="270"/>
          <w:tab w:val="left" w:pos="540"/>
        </w:tabs>
        <w:rPr>
          <w:sz w:val="32"/>
        </w:rPr>
      </w:pPr>
      <w:r>
        <w:rPr>
          <w:sz w:val="32"/>
        </w:rPr>
        <w:t xml:space="preserve">They were all afraid.  And probably angry too.  </w:t>
      </w:r>
      <w:proofErr w:type="gramStart"/>
      <w:r>
        <w:rPr>
          <w:sz w:val="32"/>
        </w:rPr>
        <w:t>The had</w:t>
      </w:r>
      <w:proofErr w:type="gramEnd"/>
      <w:r>
        <w:rPr>
          <w:sz w:val="32"/>
        </w:rPr>
        <w:t xml:space="preserve"> heard not only of the fall of Jericho and Ai, but also of the great meeting at </w:t>
      </w:r>
      <w:proofErr w:type="spellStart"/>
      <w:r>
        <w:rPr>
          <w:sz w:val="32"/>
        </w:rPr>
        <w:t>Ebal</w:t>
      </w:r>
      <w:proofErr w:type="spellEnd"/>
      <w:r>
        <w:rPr>
          <w:sz w:val="32"/>
        </w:rPr>
        <w:t xml:space="preserve">, where the Israelites had proclaimed the law of Jehovah as the law of the entire land of Canaan.  The convocation at Mount </w:t>
      </w:r>
      <w:proofErr w:type="spellStart"/>
      <w:r>
        <w:rPr>
          <w:sz w:val="32"/>
        </w:rPr>
        <w:t>Ebal</w:t>
      </w:r>
      <w:proofErr w:type="spellEnd"/>
      <w:r>
        <w:rPr>
          <w:sz w:val="32"/>
        </w:rPr>
        <w:t xml:space="preserve"> showed clearly that the children of Israel intended to be its sole rulers.  The resulting anger of the Canaanites probably overcame their fear, and they determined to resist together, hoping their combined forces would enable them to resist the Israelites.  </w:t>
      </w:r>
      <w:r w:rsidR="007438F5">
        <w:rPr>
          <w:sz w:val="32"/>
        </w:rPr>
        <w:t xml:space="preserve">But these separate city-states had little in common except an enemy.  They had almost certainly been fighting for supremacy over one another for years.  As such, there was little holding this coalition together, and Gibeon quickly broke away.  When the inhabitants of Gibeon received a full report of Israel’s recent actions, they concluded that Israel’s victory was inevitable.  So they broke away from the other kings and worked out a scheme to gain favor with Israel and make an agreement with them.   </w:t>
      </w:r>
    </w:p>
    <w:p w:rsidR="00847F0A" w:rsidRPr="00CC3DBC" w:rsidRDefault="007438F5" w:rsidP="00CC3DBC">
      <w:pPr>
        <w:tabs>
          <w:tab w:val="left" w:pos="450"/>
          <w:tab w:val="left" w:pos="540"/>
        </w:tabs>
        <w:rPr>
          <w:b/>
          <w:sz w:val="32"/>
        </w:rPr>
      </w:pPr>
      <w:r w:rsidRPr="007438F5">
        <w:rPr>
          <w:b/>
          <w:sz w:val="32"/>
        </w:rPr>
        <w:t>2.</w:t>
      </w:r>
      <w:r w:rsidRPr="007438F5">
        <w:rPr>
          <w:b/>
          <w:sz w:val="32"/>
        </w:rPr>
        <w:tab/>
        <w:t>The inhabitants of Gibeon work “wilily.”  What did they do?  Why</w:t>
      </w:r>
      <w:r w:rsidR="002A7487">
        <w:rPr>
          <w:b/>
          <w:sz w:val="32"/>
        </w:rPr>
        <w:t>?</w:t>
      </w:r>
    </w:p>
    <w:p w:rsidR="007761CB" w:rsidRDefault="00CE7225" w:rsidP="007761CB">
      <w:pPr>
        <w:pStyle w:val="ListParagraph"/>
        <w:tabs>
          <w:tab w:val="left" w:pos="0"/>
          <w:tab w:val="left" w:pos="810"/>
        </w:tabs>
        <w:ind w:left="0"/>
        <w:rPr>
          <w:sz w:val="32"/>
        </w:rPr>
      </w:pPr>
      <w:r>
        <w:rPr>
          <w:sz w:val="32"/>
        </w:rPr>
        <w:t xml:space="preserve">The ambassadors from Gibeon </w:t>
      </w:r>
      <w:r w:rsidR="002A7487">
        <w:rPr>
          <w:sz w:val="32"/>
        </w:rPr>
        <w:t xml:space="preserve">packed up old, dry food and put on old, worn clothing, so that they might appear to have been on an extremely lengthy journey.  </w:t>
      </w:r>
      <w:r>
        <w:rPr>
          <w:sz w:val="32"/>
        </w:rPr>
        <w:t xml:space="preserve">They claimed specifically to be from a “far country.”  </w:t>
      </w:r>
      <w:r w:rsidR="007761CB">
        <w:rPr>
          <w:sz w:val="32"/>
        </w:rPr>
        <w:t xml:space="preserve">When they met up with the Israelites, they took care to mention only the events in Egypt and beyond the Jordan.  If they had mentioned Jericho or Ai, their subterfuge would have been exposed, for anyone coming from a far country would not, presumably, have had time to hear of so recent an event.  Their approach here was deceitful, but they were clearly aware </w:t>
      </w:r>
      <w:r>
        <w:rPr>
          <w:sz w:val="32"/>
        </w:rPr>
        <w:t xml:space="preserve">that what Jehovah had done for Israel was greater than anything that their so-called gods had done for their people.  By this rule they measured the relative merit of the gods.  They had received a measure of knowledge, and they acted on this limited enlightenment.  This is a beginning at serving the true God, however misguided it is in its implementation.  </w:t>
      </w:r>
    </w:p>
    <w:p w:rsidR="00332B41" w:rsidRPr="00332B41" w:rsidRDefault="00332B41" w:rsidP="007761CB">
      <w:pPr>
        <w:pStyle w:val="ListParagraph"/>
        <w:tabs>
          <w:tab w:val="left" w:pos="0"/>
          <w:tab w:val="left" w:pos="810"/>
        </w:tabs>
        <w:ind w:left="0"/>
        <w:rPr>
          <w:sz w:val="32"/>
        </w:rPr>
      </w:pPr>
      <w:r w:rsidRPr="002639E1">
        <w:rPr>
          <w:b/>
          <w:sz w:val="32"/>
        </w:rPr>
        <w:lastRenderedPageBreak/>
        <w:t>3</w:t>
      </w:r>
      <w:r>
        <w:rPr>
          <w:sz w:val="32"/>
        </w:rPr>
        <w:t xml:space="preserve">. </w:t>
      </w:r>
      <w:r w:rsidR="007761CB" w:rsidRPr="007761CB">
        <w:rPr>
          <w:b/>
          <w:sz w:val="32"/>
        </w:rPr>
        <w:t xml:space="preserve">How do the men of Israel react?  What is the problem here?  See Deuteronomy 20:10-17.  </w:t>
      </w:r>
    </w:p>
    <w:p w:rsidR="002639E1" w:rsidRPr="002639E1" w:rsidRDefault="00CE7225" w:rsidP="002639E1">
      <w:pPr>
        <w:rPr>
          <w:sz w:val="32"/>
        </w:rPr>
      </w:pPr>
      <w:r>
        <w:rPr>
          <w:sz w:val="32"/>
        </w:rPr>
        <w:t xml:space="preserve">The Hebrew leaders appear to have had some doubt regarding the </w:t>
      </w:r>
      <w:proofErr w:type="spellStart"/>
      <w:r>
        <w:rPr>
          <w:sz w:val="32"/>
        </w:rPr>
        <w:t>Gibeonites</w:t>
      </w:r>
      <w:proofErr w:type="spellEnd"/>
      <w:r>
        <w:rPr>
          <w:sz w:val="32"/>
        </w:rPr>
        <w:t>’ story.  They examined the ambassadors’ provisions so that they might be certain of their decision.  The problem was that the</w:t>
      </w:r>
      <w:r>
        <w:rPr>
          <w:sz w:val="32"/>
        </w:rPr>
        <w:t xml:space="preserve"> Israelites were permitted to make peace with cities that were far off, but not with the seven Canaanite nations living in close proximity to them.  These were to be completely destroyed lest Israel become contaminated by their false religion and low moral principles.  The </w:t>
      </w:r>
      <w:proofErr w:type="spellStart"/>
      <w:r>
        <w:rPr>
          <w:sz w:val="32"/>
        </w:rPr>
        <w:t>Gibeonites</w:t>
      </w:r>
      <w:proofErr w:type="spellEnd"/>
      <w:r>
        <w:rPr>
          <w:sz w:val="32"/>
        </w:rPr>
        <w:t xml:space="preserve"> seem to have been aware of this edict, and accordingly resorted to a strategy of feigning to come from a far country.  </w:t>
      </w:r>
      <w:r>
        <w:rPr>
          <w:sz w:val="32"/>
        </w:rPr>
        <w:t xml:space="preserve">Having carefully examined the food and clothing of the </w:t>
      </w:r>
      <w:proofErr w:type="spellStart"/>
      <w:r>
        <w:rPr>
          <w:sz w:val="32"/>
        </w:rPr>
        <w:t>Gibeonite</w:t>
      </w:r>
      <w:proofErr w:type="spellEnd"/>
      <w:r>
        <w:rPr>
          <w:sz w:val="32"/>
        </w:rPr>
        <w:t xml:space="preserve"> ambassadors, the Israelite leaders felt confident in their own judgment.  </w:t>
      </w:r>
    </w:p>
    <w:p w:rsidR="00CE7225" w:rsidRPr="00CE7225" w:rsidRDefault="00CE7225" w:rsidP="00CE7225">
      <w:pPr>
        <w:rPr>
          <w:b/>
          <w:sz w:val="32"/>
        </w:rPr>
      </w:pPr>
      <w:r>
        <w:rPr>
          <w:b/>
          <w:sz w:val="32"/>
        </w:rPr>
        <w:t xml:space="preserve">4. </w:t>
      </w:r>
      <w:r w:rsidRPr="00CE7225">
        <w:rPr>
          <w:b/>
          <w:sz w:val="32"/>
        </w:rPr>
        <w:t xml:space="preserve">What decision did Joshua make?    What happens when the Israelites discover that they have been deceived?  Why?  </w:t>
      </w:r>
    </w:p>
    <w:p w:rsidR="00CB16AE" w:rsidRDefault="00CE7225" w:rsidP="00CB16AE">
      <w:pPr>
        <w:tabs>
          <w:tab w:val="left" w:pos="360"/>
        </w:tabs>
        <w:rPr>
          <w:sz w:val="32"/>
        </w:rPr>
      </w:pPr>
      <w:r>
        <w:rPr>
          <w:sz w:val="32"/>
        </w:rPr>
        <w:t xml:space="preserve">Joshua accepted the evidence presented to him, and made an agreement with the </w:t>
      </w:r>
      <w:proofErr w:type="spellStart"/>
      <w:r>
        <w:rPr>
          <w:sz w:val="32"/>
        </w:rPr>
        <w:t>Gibeonite</w:t>
      </w:r>
      <w:proofErr w:type="spellEnd"/>
      <w:r>
        <w:rPr>
          <w:sz w:val="32"/>
        </w:rPr>
        <w:t xml:space="preserve"> ambassadors.  Three days after the treaty had been made, and the messengers had departed, the Israelites discovered that the </w:t>
      </w:r>
      <w:proofErr w:type="spellStart"/>
      <w:r>
        <w:rPr>
          <w:sz w:val="32"/>
        </w:rPr>
        <w:t>Gibeonite</w:t>
      </w:r>
      <w:proofErr w:type="spellEnd"/>
      <w:r>
        <w:rPr>
          <w:sz w:val="32"/>
        </w:rPr>
        <w:t xml:space="preserve"> cities were close by and that they had been deceived.  Under Joshua’s direction the army of Israel immediately set out to investigate.  Possibly Joshua had in mind to revise the treaty because of the deception practiced upon him by the </w:t>
      </w:r>
      <w:proofErr w:type="spellStart"/>
      <w:r>
        <w:rPr>
          <w:sz w:val="32"/>
        </w:rPr>
        <w:t>Gibeonites</w:t>
      </w:r>
      <w:proofErr w:type="spellEnd"/>
      <w:r>
        <w:rPr>
          <w:sz w:val="32"/>
        </w:rPr>
        <w:t xml:space="preserve">.  </w:t>
      </w:r>
      <w:r w:rsidR="00CB16AE">
        <w:rPr>
          <w:sz w:val="32"/>
        </w:rPr>
        <w:t xml:space="preserve">But even though the Israelite leaders had done wrongly in making such an agreement, the Israelites felt obligated to keep their oath.  A promise, once made, should be held sacred if it does not bind the one making it to performing a wrong act.  The leaders of Israel involved the whole congregation in trouble because of their mistake.  Yet, to their credit, they felt that they should abide by the promise that they had made.  </w:t>
      </w:r>
      <w:r w:rsidR="00CB16AE">
        <w:rPr>
          <w:sz w:val="32"/>
        </w:rPr>
        <w:t xml:space="preserve">It seems clear that God approved of their conduct in this.  </w:t>
      </w:r>
      <w:r w:rsidR="00CB16AE">
        <w:rPr>
          <w:sz w:val="32"/>
        </w:rPr>
        <w:t xml:space="preserve">According to Deuteronomy 29, the “strangers” among the Israelites were to have tasks like cutting wood and hauling water.  Which makes it appropriate for the </w:t>
      </w:r>
      <w:proofErr w:type="spellStart"/>
      <w:r w:rsidR="00CB16AE">
        <w:rPr>
          <w:sz w:val="32"/>
        </w:rPr>
        <w:t>Gibeonites</w:t>
      </w:r>
      <w:proofErr w:type="spellEnd"/>
      <w:r w:rsidR="00CB16AE">
        <w:rPr>
          <w:sz w:val="32"/>
        </w:rPr>
        <w:t xml:space="preserve">.  They were to be servants, it is true, but their service was for the house of God.  By doing the work of the house of the Lord, they would be in a position where they could readily learn of the true God.  They were thus placed under an influence that would prevent them from returning to the idolatry of their fathers.  Though bondmen to Israel, they would be freemen of the Lord.  </w:t>
      </w:r>
    </w:p>
    <w:p w:rsidR="002639E1" w:rsidRPr="00CB16AE" w:rsidRDefault="00CB16AE" w:rsidP="00CB16AE">
      <w:pPr>
        <w:tabs>
          <w:tab w:val="left" w:pos="360"/>
        </w:tabs>
        <w:rPr>
          <w:b/>
          <w:sz w:val="32"/>
        </w:rPr>
      </w:pPr>
      <w:r>
        <w:rPr>
          <w:b/>
          <w:sz w:val="32"/>
        </w:rPr>
        <w:lastRenderedPageBreak/>
        <w:t xml:space="preserve">5. </w:t>
      </w:r>
      <w:r w:rsidRPr="00CB16AE">
        <w:rPr>
          <w:b/>
          <w:sz w:val="32"/>
        </w:rPr>
        <w:t xml:space="preserve">What is the response of the deceitful ambassadors when they are found out?  </w:t>
      </w:r>
    </w:p>
    <w:p w:rsidR="002639E1" w:rsidRPr="002639E1" w:rsidRDefault="008763CD" w:rsidP="002639E1">
      <w:pPr>
        <w:tabs>
          <w:tab w:val="left" w:pos="90"/>
          <w:tab w:val="left" w:pos="360"/>
        </w:tabs>
        <w:rPr>
          <w:sz w:val="32"/>
        </w:rPr>
      </w:pPr>
      <w:r>
        <w:rPr>
          <w:sz w:val="32"/>
        </w:rPr>
        <w:t xml:space="preserve">The </w:t>
      </w:r>
      <w:proofErr w:type="spellStart"/>
      <w:r>
        <w:rPr>
          <w:sz w:val="32"/>
        </w:rPr>
        <w:t>Gibeonites</w:t>
      </w:r>
      <w:proofErr w:type="spellEnd"/>
      <w:r>
        <w:rPr>
          <w:sz w:val="32"/>
        </w:rPr>
        <w:t xml:space="preserve"> had already decided that the Israelites could not be defeated.  There is a notable lack of arrogance in their interactions.  Given the limited evidence in this passage, it appears that the </w:t>
      </w:r>
      <w:proofErr w:type="spellStart"/>
      <w:r>
        <w:rPr>
          <w:sz w:val="32"/>
        </w:rPr>
        <w:t>Gibeonite</w:t>
      </w:r>
      <w:proofErr w:type="spellEnd"/>
      <w:r>
        <w:rPr>
          <w:sz w:val="32"/>
        </w:rPr>
        <w:t xml:space="preserve"> form of government must have been more or less democratic, for the </w:t>
      </w:r>
      <w:proofErr w:type="spellStart"/>
      <w:r>
        <w:rPr>
          <w:sz w:val="32"/>
        </w:rPr>
        <w:t>Gibeonites</w:t>
      </w:r>
      <w:proofErr w:type="spellEnd"/>
      <w:r>
        <w:rPr>
          <w:sz w:val="32"/>
        </w:rPr>
        <w:t xml:space="preserve"> spoke of their “elders” and all their people as sending them.  Had their government at this time been headed by a king, his heart might have been too proud to bow to the conquering Israelites.  Instead, they submitted, albeit deceitfully.  And when they are confronted with their deceit, they essentially submit their own survival as a reason for it.  And they rather gracefully submit to their position as “bondmen” within Israel, recognizing that such a position would be within, and not in front of, the irresistible force of Israel led by Jehovah.  </w:t>
      </w:r>
    </w:p>
    <w:p w:rsidR="007C6889" w:rsidRDefault="002639E1"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52086</wp:posOffset>
                </wp:positionH>
                <wp:positionV relativeFrom="paragraph">
                  <wp:posOffset>195636</wp:posOffset>
                </wp:positionV>
                <wp:extent cx="6776720" cy="1851950"/>
                <wp:effectExtent l="0" t="0" r="24130" b="15240"/>
                <wp:wrapNone/>
                <wp:docPr id="6" name="Text Box 6"/>
                <wp:cNvGraphicFramePr/>
                <a:graphic xmlns:a="http://schemas.openxmlformats.org/drawingml/2006/main">
                  <a:graphicData uri="http://schemas.microsoft.com/office/word/2010/wordprocessingShape">
                    <wps:wsp>
                      <wps:cNvSpPr txBox="1"/>
                      <wps:spPr>
                        <a:xfrm>
                          <a:off x="0" y="0"/>
                          <a:ext cx="6776720" cy="185195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8763CD" w:rsidP="002639E1">
                            <w:pPr>
                              <w:rPr>
                                <w:rFonts w:cstheme="minorHAnsi"/>
                                <w:sz w:val="32"/>
                              </w:rPr>
                            </w:pPr>
                            <w:r>
                              <w:rPr>
                                <w:rFonts w:cstheme="minorHAnsi"/>
                                <w:sz w:val="32"/>
                              </w:rPr>
                              <w:t xml:space="preserve">We are never safe in dealing with any problem with human wisdom alone.  Consider that statement for a moment… then think about all the regular daily problems you’ve dealt with in the previous 24 hours without consulting God.  If you’re like me, then there might be a lot of them.  </w:t>
                            </w:r>
                            <w:r>
                              <w:rPr>
                                <w:rFonts w:cstheme="minorHAnsi"/>
                                <w:sz w:val="32"/>
                              </w:rPr>
                              <w:t xml:space="preserve">Clearly that is something I need to work on!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1pt;margin-top:15.4pt;width:533.6pt;height:14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8763CD" w:rsidP="002639E1">
                      <w:pPr>
                        <w:rPr>
                          <w:rFonts w:cstheme="minorHAnsi"/>
                          <w:sz w:val="32"/>
                        </w:rPr>
                      </w:pPr>
                      <w:r>
                        <w:rPr>
                          <w:rFonts w:cstheme="minorHAnsi"/>
                          <w:sz w:val="32"/>
                        </w:rPr>
                        <w:t xml:space="preserve">We are never safe in dealing with any problem with human wisdom alone.  Consider that statement for a moment… then think about all the regular daily problems you’ve dealt with in the previous 24 hours without consulting God.  If you’re like me, then there might be a lot of them.  </w:t>
                      </w:r>
                      <w:r>
                        <w:rPr>
                          <w:rFonts w:cstheme="minorHAnsi"/>
                          <w:sz w:val="32"/>
                        </w:rPr>
                        <w:t xml:space="preserve">Clearly that is something I need to work on!  </w:t>
                      </w:r>
                      <w:bookmarkEnd w:id="1"/>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8"/>
  </w:num>
  <w:num w:numId="2">
    <w:abstractNumId w:val="1"/>
  </w:num>
  <w:num w:numId="3">
    <w:abstractNumId w:val="15"/>
  </w:num>
  <w:num w:numId="4">
    <w:abstractNumId w:val="23"/>
  </w:num>
  <w:num w:numId="5">
    <w:abstractNumId w:val="13"/>
  </w:num>
  <w:num w:numId="6">
    <w:abstractNumId w:val="2"/>
  </w:num>
  <w:num w:numId="7">
    <w:abstractNumId w:val="9"/>
  </w:num>
  <w:num w:numId="8">
    <w:abstractNumId w:val="5"/>
  </w:num>
  <w:num w:numId="9">
    <w:abstractNumId w:val="16"/>
  </w:num>
  <w:num w:numId="10">
    <w:abstractNumId w:val="25"/>
  </w:num>
  <w:num w:numId="11">
    <w:abstractNumId w:val="12"/>
  </w:num>
  <w:num w:numId="12">
    <w:abstractNumId w:val="6"/>
  </w:num>
  <w:num w:numId="13">
    <w:abstractNumId w:val="17"/>
  </w:num>
  <w:num w:numId="14">
    <w:abstractNumId w:val="8"/>
  </w:num>
  <w:num w:numId="15">
    <w:abstractNumId w:val="10"/>
  </w:num>
  <w:num w:numId="16">
    <w:abstractNumId w:val="19"/>
  </w:num>
  <w:num w:numId="17">
    <w:abstractNumId w:val="3"/>
  </w:num>
  <w:num w:numId="18">
    <w:abstractNumId w:val="14"/>
  </w:num>
  <w:num w:numId="19">
    <w:abstractNumId w:val="22"/>
  </w:num>
  <w:num w:numId="20">
    <w:abstractNumId w:val="0"/>
  </w:num>
  <w:num w:numId="21">
    <w:abstractNumId w:val="24"/>
  </w:num>
  <w:num w:numId="22">
    <w:abstractNumId w:val="7"/>
  </w:num>
  <w:num w:numId="23">
    <w:abstractNumId w:val="4"/>
  </w:num>
  <w:num w:numId="24">
    <w:abstractNumId w:val="11"/>
  </w:num>
  <w:num w:numId="25">
    <w:abstractNumId w:val="2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170900"/>
    <w:rsid w:val="001E5F96"/>
    <w:rsid w:val="00257FFA"/>
    <w:rsid w:val="002639E1"/>
    <w:rsid w:val="00277C48"/>
    <w:rsid w:val="002A7487"/>
    <w:rsid w:val="002E2349"/>
    <w:rsid w:val="00323757"/>
    <w:rsid w:val="00332B41"/>
    <w:rsid w:val="00380B60"/>
    <w:rsid w:val="003A3DD3"/>
    <w:rsid w:val="003A4D3C"/>
    <w:rsid w:val="00414F7A"/>
    <w:rsid w:val="0044286C"/>
    <w:rsid w:val="00442BCE"/>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438F5"/>
    <w:rsid w:val="007527A3"/>
    <w:rsid w:val="00752E30"/>
    <w:rsid w:val="007647DA"/>
    <w:rsid w:val="007761CB"/>
    <w:rsid w:val="007C6889"/>
    <w:rsid w:val="007E4708"/>
    <w:rsid w:val="00800FF8"/>
    <w:rsid w:val="00847F0A"/>
    <w:rsid w:val="008763CD"/>
    <w:rsid w:val="008B62BA"/>
    <w:rsid w:val="008C3D73"/>
    <w:rsid w:val="008E4655"/>
    <w:rsid w:val="009144E0"/>
    <w:rsid w:val="0098031A"/>
    <w:rsid w:val="0098423D"/>
    <w:rsid w:val="00A1552C"/>
    <w:rsid w:val="00A40616"/>
    <w:rsid w:val="00A72BBC"/>
    <w:rsid w:val="00A8505A"/>
    <w:rsid w:val="00B04874"/>
    <w:rsid w:val="00B06918"/>
    <w:rsid w:val="00B307B3"/>
    <w:rsid w:val="00B55C28"/>
    <w:rsid w:val="00B85C84"/>
    <w:rsid w:val="00BE4664"/>
    <w:rsid w:val="00C34C0D"/>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87CA4"/>
    <w:rsid w:val="00EC64AE"/>
    <w:rsid w:val="00EF1903"/>
    <w:rsid w:val="00F16986"/>
    <w:rsid w:val="00F2251A"/>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31763-84A0-4B3D-B9DC-D91A00E1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2021-04-14T21:39:00Z</dcterms:created>
  <dcterms:modified xsi:type="dcterms:W3CDTF">2021-04-14T23:02:00Z</dcterms:modified>
</cp:coreProperties>
</file>