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Default="00491FE3" w:rsidP="00491FE3">
      <w:pPr>
        <w:jc w:val="center"/>
      </w:pPr>
      <w:r>
        <w:rPr>
          <w:noProof/>
        </w:rPr>
        <w:drawing>
          <wp:inline distT="0" distB="0" distL="0" distR="0">
            <wp:extent cx="4088524" cy="1771257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92" cy="177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FE3" w:rsidRPr="0054079B" w:rsidRDefault="00491FE3" w:rsidP="0054079B">
      <w:pPr>
        <w:jc w:val="center"/>
        <w:rPr>
          <w:sz w:val="36"/>
        </w:rPr>
      </w:pPr>
      <w:r w:rsidRPr="0054079B">
        <w:rPr>
          <w:sz w:val="36"/>
        </w:rPr>
        <w:t>A TENTATIVE CHRONOLOGY</w:t>
      </w:r>
      <w:r w:rsidR="0054079B" w:rsidRPr="0054079B">
        <w:rPr>
          <w:sz w:val="36"/>
        </w:rPr>
        <w:t xml:space="preserve"> OF THE PERIOD OF THE JUDGES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170"/>
        <w:gridCol w:w="2250"/>
        <w:gridCol w:w="1170"/>
        <w:gridCol w:w="1615"/>
      </w:tblGrid>
      <w:tr w:rsidR="00491FE3" w:rsidTr="0054079B">
        <w:tc>
          <w:tcPr>
            <w:tcW w:w="3145" w:type="dxa"/>
            <w:shd w:val="clear" w:color="auto" w:fill="FFF2CC" w:themeFill="accent4" w:themeFillTint="33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Israel Under the Judges</w:t>
            </w: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:rsidR="00491FE3" w:rsidRPr="00491FE3" w:rsidRDefault="00491FE3" w:rsidP="0054079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Years 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Approx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!)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Egyptian Kings 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Approx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!)</w:t>
            </w: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:rsid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Years</w:t>
            </w:r>
          </w:p>
          <w:p w:rsid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Approx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!)</w:t>
            </w:r>
          </w:p>
        </w:tc>
        <w:tc>
          <w:tcPr>
            <w:tcW w:w="1615" w:type="dxa"/>
            <w:shd w:val="clear" w:color="auto" w:fill="FFF2CC" w:themeFill="accent4" w:themeFillTint="33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Hittite Kings (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Approx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!)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Invasion of Canaan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1405</w:t>
            </w:r>
          </w:p>
        </w:tc>
        <w:tc>
          <w:tcPr>
            <w:tcW w:w="2250" w:type="dxa"/>
            <w:vAlign w:val="center"/>
          </w:tcPr>
          <w:p w:rsid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Amenhotep III </w:t>
            </w:r>
          </w:p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(18</w:t>
            </w:r>
            <w:r w:rsidRPr="00491FE3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1412-1375</w:t>
            </w:r>
          </w:p>
        </w:tc>
        <w:tc>
          <w:tcPr>
            <w:tcW w:w="161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Hattushilish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II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Israel under Joshua and the Elders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1405-2364</w:t>
            </w:r>
          </w:p>
        </w:tc>
        <w:tc>
          <w:tcPr>
            <w:tcW w:w="2250" w:type="dxa"/>
            <w:vAlign w:val="center"/>
          </w:tcPr>
          <w:p w:rsid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Ikhnaton,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Smenkhkare</w:t>
            </w:r>
            <w:proofErr w:type="spellEnd"/>
          </w:p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(18</w:t>
            </w:r>
            <w:r w:rsidRPr="00491FE3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1387-1366</w:t>
            </w:r>
          </w:p>
        </w:tc>
        <w:tc>
          <w:tcPr>
            <w:tcW w:w="1615" w:type="dxa"/>
            <w:vAlign w:val="center"/>
          </w:tcPr>
          <w:p w:rsid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Tuthaliya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III</w:t>
            </w:r>
          </w:p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Arnuwanda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II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Othniel’s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liberation from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Chushanrishathaim’s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8-yr oppression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1356</w:t>
            </w:r>
          </w:p>
        </w:tc>
        <w:tc>
          <w:tcPr>
            <w:tcW w:w="2250" w:type="dxa"/>
            <w:vAlign w:val="center"/>
          </w:tcPr>
          <w:p w:rsid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Tutankhamen, Eye</w:t>
            </w:r>
          </w:p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(18</w:t>
            </w:r>
            <w:r w:rsidRPr="00491FE3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1366-1353</w:t>
            </w:r>
          </w:p>
        </w:tc>
        <w:tc>
          <w:tcPr>
            <w:tcW w:w="161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Shubbiluliuma</w:t>
            </w:r>
            <w:proofErr w:type="spellEnd"/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Rest of 40 years</w:t>
            </w: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1356-1316</w:t>
            </w:r>
          </w:p>
        </w:tc>
        <w:tc>
          <w:tcPr>
            <w:tcW w:w="2250" w:type="dxa"/>
            <w:vAlign w:val="center"/>
          </w:tcPr>
          <w:p w:rsid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Harmhab</w:t>
            </w:r>
            <w:proofErr w:type="spellEnd"/>
          </w:p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(18</w:t>
            </w:r>
            <w:r w:rsidRPr="00491FE3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1353-1320</w:t>
            </w:r>
          </w:p>
        </w:tc>
        <w:tc>
          <w:tcPr>
            <w:tcW w:w="161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Arnuwanda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III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Ramses I </w:t>
            </w:r>
          </w:p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(19</w:t>
            </w:r>
            <w:r w:rsidRPr="0054079B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1320-1319</w:t>
            </w:r>
          </w:p>
        </w:tc>
        <w:tc>
          <w:tcPr>
            <w:tcW w:w="161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Murshilish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II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Seti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</w:t>
            </w:r>
          </w:p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(19</w:t>
            </w:r>
            <w:r w:rsidRPr="0054079B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1319-1299</w:t>
            </w:r>
          </w:p>
        </w:tc>
        <w:tc>
          <w:tcPr>
            <w:tcW w:w="161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079B" w:rsidTr="0054079B">
        <w:tc>
          <w:tcPr>
            <w:tcW w:w="3145" w:type="dxa"/>
            <w:vAlign w:val="center"/>
          </w:tcPr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54079B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Seti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in Palestine</w:t>
            </w:r>
          </w:p>
          <w:p w:rsidR="0054079B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(19</w:t>
            </w:r>
            <w:r w:rsidRPr="0054079B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54079B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1319</w:t>
            </w:r>
          </w:p>
        </w:tc>
        <w:tc>
          <w:tcPr>
            <w:tcW w:w="1615" w:type="dxa"/>
            <w:vAlign w:val="center"/>
          </w:tcPr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Ehud’s liberation from 18 years of Moabite oppression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1298</w:t>
            </w:r>
          </w:p>
        </w:tc>
        <w:tc>
          <w:tcPr>
            <w:tcW w:w="2250" w:type="dxa"/>
            <w:vAlign w:val="center"/>
          </w:tcPr>
          <w:p w:rsid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Ramses II</w:t>
            </w:r>
          </w:p>
          <w:p w:rsidR="0054079B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(19</w:t>
            </w:r>
            <w:r w:rsidRPr="0054079B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Dynasty)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1299-1232</w:t>
            </w:r>
          </w:p>
        </w:tc>
        <w:tc>
          <w:tcPr>
            <w:tcW w:w="161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Mutallu</w:t>
            </w:r>
            <w:proofErr w:type="spellEnd"/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 years’ rest of southern and eastern tribes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1298-1218</w:t>
            </w:r>
          </w:p>
        </w:tc>
        <w:tc>
          <w:tcPr>
            <w:tcW w:w="225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Battle at Kadesh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1295</w:t>
            </w:r>
          </w:p>
        </w:tc>
        <w:tc>
          <w:tcPr>
            <w:tcW w:w="1615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54079B" w:rsidP="0054079B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Deborah and Barak’s liberation after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Jabin’s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yrs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of oppression in the north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1258</w:t>
            </w:r>
          </w:p>
        </w:tc>
        <w:tc>
          <w:tcPr>
            <w:tcW w:w="225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Urhi-Teshub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Hattushilish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III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Rest in the north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1258-1218</w:t>
            </w:r>
          </w:p>
        </w:tc>
        <w:tc>
          <w:tcPr>
            <w:tcW w:w="225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91FE3" w:rsidRPr="00491FE3" w:rsidRDefault="00491FE3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Last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weak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Hittite kings</w:t>
            </w:r>
          </w:p>
        </w:tc>
      </w:tr>
      <w:tr w:rsidR="00491FE3" w:rsidTr="0054079B">
        <w:tc>
          <w:tcPr>
            <w:tcW w:w="314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Gideon’s liberation from 7-year Midianite oppression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1211</w:t>
            </w:r>
          </w:p>
        </w:tc>
        <w:tc>
          <w:tcPr>
            <w:tcW w:w="225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Merneptah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and other weak kings </w:t>
            </w:r>
          </w:p>
        </w:tc>
        <w:tc>
          <w:tcPr>
            <w:tcW w:w="1170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1232-1200</w:t>
            </w:r>
          </w:p>
        </w:tc>
        <w:tc>
          <w:tcPr>
            <w:tcW w:w="1615" w:type="dxa"/>
            <w:vAlign w:val="center"/>
          </w:tcPr>
          <w:p w:rsidR="00491FE3" w:rsidRPr="00491FE3" w:rsidRDefault="0054079B" w:rsidP="00491FE3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End of Hittite kingdom</w:t>
            </w:r>
          </w:p>
        </w:tc>
      </w:tr>
    </w:tbl>
    <w:p w:rsidR="00491FE3" w:rsidRPr="00491FE3" w:rsidRDefault="00491FE3" w:rsidP="00491FE3">
      <w:pPr>
        <w:jc w:val="center"/>
        <w:rPr>
          <w:sz w:val="40"/>
        </w:rPr>
      </w:pPr>
      <w:bookmarkStart w:id="0" w:name="_GoBack"/>
      <w:bookmarkEnd w:id="0"/>
    </w:p>
    <w:sectPr w:rsidR="00491FE3" w:rsidRPr="00491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E3"/>
    <w:rsid w:val="00491FE3"/>
    <w:rsid w:val="0054079B"/>
    <w:rsid w:val="0080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2651A6-9C49-4C18-A892-EEDB7C76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dcterms:created xsi:type="dcterms:W3CDTF">2021-01-13T22:14:00Z</dcterms:created>
  <dcterms:modified xsi:type="dcterms:W3CDTF">2021-01-13T22:35:00Z</dcterms:modified>
</cp:coreProperties>
</file>