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B5E" w:rsidRPr="00BB3B5E" w:rsidRDefault="00BB3B5E" w:rsidP="00BB3B5E">
      <w:pPr>
        <w:jc w:val="center"/>
        <w:rPr>
          <w:b/>
          <w:sz w:val="28"/>
        </w:rPr>
      </w:pPr>
      <w:r w:rsidRPr="00BB3B5E">
        <w:rPr>
          <w:b/>
          <w:sz w:val="28"/>
        </w:rPr>
        <w:t>Introduction to the Book of Judges</w:t>
      </w:r>
    </w:p>
    <w:p w:rsidR="00800FF8" w:rsidRPr="00C074E8" w:rsidRDefault="00BB3B5E">
      <w:pPr>
        <w:rPr>
          <w:b/>
          <w:sz w:val="32"/>
          <w:u w:val="single"/>
        </w:rPr>
      </w:pPr>
      <w:r w:rsidRPr="00C074E8">
        <w:rPr>
          <w:b/>
          <w:sz w:val="32"/>
          <w:u w:val="single"/>
        </w:rPr>
        <w:t>Title</w:t>
      </w:r>
    </w:p>
    <w:p w:rsidR="00BB3B5E" w:rsidRPr="00C074E8" w:rsidRDefault="00BB3B5E">
      <w:pPr>
        <w:rPr>
          <w:sz w:val="32"/>
        </w:rPr>
      </w:pPr>
      <w:r w:rsidRPr="00C074E8">
        <w:rPr>
          <w:sz w:val="32"/>
        </w:rPr>
        <w:t xml:space="preserve">The book of Judges takes its name from the titles of the men who governed Israel after the death of Joshua.  Moses, in giving directions as to the government of the Israelites after their settlement in Canaan, had ordered, “Judges and officers shalt thou make thee in all thy gates, which the Lord thy God giveth thee” (Deut. 16:18).  Accordingly, after Moses and Joshua died, judges were appointed.  They constituted the highest civil authority in the land.  The book of Judges is the history of the period that immediately followed the death of Joshua.  Those individuals after whom this book was named filled a larger office than the civil functions of the judges stipulated in Mosaic </w:t>
      </w:r>
      <w:proofErr w:type="gramStart"/>
      <w:r w:rsidRPr="00C074E8">
        <w:rPr>
          <w:sz w:val="32"/>
        </w:rPr>
        <w:t>law</w:t>
      </w:r>
      <w:proofErr w:type="gramEnd"/>
      <w:r w:rsidRPr="00C074E8">
        <w:rPr>
          <w:sz w:val="32"/>
        </w:rPr>
        <w:t xml:space="preserve">.  They were, in most cases, summoned directly to their great work by divine appointment and entered upon it more as deliverers from foreign bondage than as civil rulers.  In fact, the very necessity for their call and their great deeds arose from the anarchy that rendered all ordinary procedures unavailing against the prevalent apostasy and oppression.  The most illustrious were national heroes rather than civil or religious guides.  “Generals” or “chieftains” would probably be a more accurate title for them inasmuch as their exploits were largely military.  However, after each judge “delivered” the people, he ruled over them for the rest of his life.  Hence the name “Judges” seemed most appropriate for the book when it was written.  </w:t>
      </w:r>
    </w:p>
    <w:p w:rsidR="00BB3B5E" w:rsidRPr="00C074E8" w:rsidRDefault="00BB3B5E">
      <w:pPr>
        <w:rPr>
          <w:b/>
          <w:sz w:val="32"/>
          <w:u w:val="single"/>
        </w:rPr>
      </w:pPr>
      <w:r w:rsidRPr="00C074E8">
        <w:rPr>
          <w:b/>
          <w:sz w:val="32"/>
          <w:u w:val="single"/>
        </w:rPr>
        <w:t>Authorship</w:t>
      </w:r>
    </w:p>
    <w:p w:rsidR="00BB3B5E" w:rsidRPr="00C074E8" w:rsidRDefault="00BB3B5E">
      <w:pPr>
        <w:rPr>
          <w:sz w:val="32"/>
        </w:rPr>
      </w:pPr>
      <w:r w:rsidRPr="00C074E8">
        <w:rPr>
          <w:sz w:val="32"/>
        </w:rPr>
        <w:t xml:space="preserve">It is not known who wrote the book of Judges.  According to ancient Jewish tradition, it was written by Samuel.  This is an obvious conjecture, and although it accords with many of the facts, other factors argue against the view.  A favorite saying of the author of Judges was, “In those days there was no king in Israel, but every man </w:t>
      </w:r>
      <w:r w:rsidRPr="00C074E8">
        <w:rPr>
          <w:sz w:val="32"/>
        </w:rPr>
        <w:lastRenderedPageBreak/>
        <w:t>did that which was right in his own eyes.”  This is thought to suggest that the author may have been in favor of the kingship, as if he had said, in effect, “Such things would not be tolerated, but at that time there was no king in Israel to keep order, and everyone was able to do as he pleased.”  Because Samuel was opposed to the idea of a king for Israel, some have thought it improbable that he was the author of these statements.  This favorite statement of the author’s suggests that the book was written after the institution of the monarchy under Saul.  On the other hand, there is evidence that it must have been written before the reign of David, or at least early in his reign.  The book of Judges, therefore, was possibly written during the first seven years of Davi</w:t>
      </w:r>
      <w:bookmarkStart w:id="0" w:name="_GoBack"/>
      <w:bookmarkEnd w:id="0"/>
      <w:r w:rsidRPr="00C074E8">
        <w:rPr>
          <w:sz w:val="32"/>
        </w:rPr>
        <w:t xml:space="preserve">d’s reign prior to his capture of Jerusalem.  </w:t>
      </w:r>
    </w:p>
    <w:sectPr w:rsidR="00BB3B5E" w:rsidRPr="00C074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5E"/>
    <w:rsid w:val="00800FF8"/>
    <w:rsid w:val="00896038"/>
    <w:rsid w:val="00BB3B5E"/>
    <w:rsid w:val="00C074E8"/>
    <w:rsid w:val="00E8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4936D-D817-475D-87AF-7687C952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7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4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2021-08-04T22:32:00Z</cp:lastPrinted>
  <dcterms:created xsi:type="dcterms:W3CDTF">2021-08-04T21:03:00Z</dcterms:created>
  <dcterms:modified xsi:type="dcterms:W3CDTF">2021-08-04T23:01:00Z</dcterms:modified>
</cp:coreProperties>
</file>