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0B67" w:rsidRPr="001A0B67" w:rsidRDefault="001A0B67" w:rsidP="001A0B67">
      <w:pPr>
        <w:jc w:val="center"/>
        <w:rPr>
          <w:b/>
          <w:i/>
          <w:sz w:val="44"/>
          <w:u w:val="single"/>
        </w:rPr>
      </w:pPr>
      <w:r w:rsidRPr="001A0B67">
        <w:rPr>
          <w:b/>
          <w:i/>
          <w:noProof/>
          <w:sz w:val="44"/>
          <w:u w:val="single"/>
        </w:rPr>
        <w:drawing>
          <wp:anchor distT="0" distB="0" distL="114300" distR="114300" simplePos="0" relativeHeight="251663360" behindDoc="1" locked="0" layoutInCell="1" allowOverlap="1" wp14:anchorId="40BACE1D" wp14:editId="5982127D">
            <wp:simplePos x="0" y="0"/>
            <wp:positionH relativeFrom="column">
              <wp:posOffset>5562427</wp:posOffset>
            </wp:positionH>
            <wp:positionV relativeFrom="paragraph">
              <wp:posOffset>-364490</wp:posOffset>
            </wp:positionV>
            <wp:extent cx="1238250" cy="1482396"/>
            <wp:effectExtent l="0" t="0" r="0" b="3810"/>
            <wp:wrapNone/>
            <wp:docPr id="6" name="Picture 6" descr="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la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1482396"/>
                    </a:xfrm>
                    <a:prstGeom prst="rect">
                      <a:avLst/>
                    </a:prstGeom>
                    <a:gradFill>
                      <a:gsLst>
                        <a:gs pos="0">
                          <a:schemeClr val="bg1"/>
                        </a:gs>
                        <a:gs pos="50000">
                          <a:srgbClr val="FFF3D1"/>
                        </a:gs>
                        <a:gs pos="100000">
                          <a:srgbClr val="DBB691"/>
                        </a:gs>
                      </a:gsLst>
                      <a:path path="circle">
                        <a:fillToRect l="50000" t="50000" r="50000" b="50000"/>
                      </a:path>
                    </a:gradFill>
                    <a:ln>
                      <a:noFill/>
                    </a:ln>
                    <a:effectLst>
                      <a:softEdge rad="127000"/>
                    </a:effectLst>
                  </pic:spPr>
                </pic:pic>
              </a:graphicData>
            </a:graphic>
          </wp:anchor>
        </w:drawing>
      </w:r>
      <w:r w:rsidRPr="001A0B67">
        <w:rPr>
          <w:b/>
          <w:i/>
          <w:noProof/>
          <w:sz w:val="44"/>
          <w:u w:val="single"/>
        </w:rPr>
        <mc:AlternateContent>
          <mc:Choice Requires="wps">
            <w:drawing>
              <wp:anchor distT="0" distB="0" distL="114300" distR="114300" simplePos="0" relativeHeight="251657216" behindDoc="1" locked="0" layoutInCell="1" allowOverlap="1">
                <wp:simplePos x="0" y="0"/>
                <wp:positionH relativeFrom="column">
                  <wp:posOffset>-13855</wp:posOffset>
                </wp:positionH>
                <wp:positionV relativeFrom="paragraph">
                  <wp:posOffset>-264218</wp:posOffset>
                </wp:positionV>
                <wp:extent cx="6915150" cy="1568912"/>
                <wp:effectExtent l="19050" t="0" r="38100" b="679450"/>
                <wp:wrapNone/>
                <wp:docPr id="4" name="Text Box 4"/>
                <wp:cNvGraphicFramePr/>
                <a:graphic xmlns:a="http://schemas.openxmlformats.org/drawingml/2006/main">
                  <a:graphicData uri="http://schemas.microsoft.com/office/word/2010/wordprocessingShape">
                    <wps:wsp>
                      <wps:cNvSpPr txBox="1"/>
                      <wps:spPr>
                        <a:xfrm>
                          <a:off x="0" y="0"/>
                          <a:ext cx="6915150" cy="1568912"/>
                        </a:xfrm>
                        <a:prstGeom prst="rect">
                          <a:avLst/>
                        </a:prstGeom>
                        <a:gradFill>
                          <a:gsLst>
                            <a:gs pos="0">
                              <a:schemeClr val="bg1"/>
                            </a:gs>
                            <a:gs pos="50000">
                              <a:srgbClr val="FFC625"/>
                            </a:gs>
                            <a:gs pos="100000">
                              <a:srgbClr val="B3773B"/>
                            </a:gs>
                          </a:gsLst>
                          <a:path path="circle">
                            <a:fillToRect l="50000" t="50000" r="50000" b="50000"/>
                          </a:path>
                        </a:gradFill>
                        <a:ln>
                          <a:solidFill>
                            <a:srgbClr val="EAB200"/>
                          </a:solidFill>
                        </a:ln>
                        <a:effectLst>
                          <a:reflection blurRad="6350" stA="50000" endA="300" endPos="38500" dist="50800" dir="5400000" sy="-100000" algn="bl" rotWithShape="0"/>
                        </a:effectLst>
                      </wps:spPr>
                      <wps:style>
                        <a:lnRef idx="1">
                          <a:schemeClr val="accent4"/>
                        </a:lnRef>
                        <a:fillRef idx="2">
                          <a:schemeClr val="accent4"/>
                        </a:fillRef>
                        <a:effectRef idx="1">
                          <a:schemeClr val="accent4"/>
                        </a:effectRef>
                        <a:fontRef idx="minor">
                          <a:schemeClr val="dk1"/>
                        </a:fontRef>
                      </wps:style>
                      <wps:txbx>
                        <w:txbxContent>
                          <w:p w:rsidR="001A0B67" w:rsidRDefault="001A0B67" w:rsidP="001A0B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1pt;margin-top:-20.8pt;width:544.5pt;height:123.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" fillcolor="white [3212]" strokecolor="#eab200" strokeweight=".5pt">
                <v:fill color2="#b3773b" rotate="t" focusposition=".5,.5" focussize="" colors="0 white;.5 #ffc625;1 #b3773b" focus="100%" type="gradientRadial"/>
                <v:textbox>
                  <w:txbxContent>
                    <w:p w:rsidR="001A0B67" w:rsidRDefault="001A0B67" w:rsidP="001A0B67"/>
                  </w:txbxContent>
                </v:textbox>
              </v:shape>
            </w:pict>
          </mc:Fallback>
        </mc:AlternateContent>
      </w:r>
      <w:r w:rsidRPr="001A0B67">
        <w:rPr>
          <w:b/>
          <w:i/>
          <w:noProof/>
          <w:sz w:val="44"/>
          <w:u w:val="single"/>
        </w:rPr>
        <w:drawing>
          <wp:anchor distT="0" distB="0" distL="114300" distR="114300" simplePos="0" relativeHeight="251658240" behindDoc="1" locked="0" layoutInCell="1" allowOverlap="1">
            <wp:simplePos x="0" y="0"/>
            <wp:positionH relativeFrom="column">
              <wp:posOffset>134338</wp:posOffset>
            </wp:positionH>
            <wp:positionV relativeFrom="paragraph">
              <wp:posOffset>-364779</wp:posOffset>
            </wp:positionV>
            <wp:extent cx="1238250" cy="1482396"/>
            <wp:effectExtent l="0" t="0" r="0" b="3810"/>
            <wp:wrapNone/>
            <wp:docPr id="1" name="Picture 1" descr="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la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1482396"/>
                    </a:xfrm>
                    <a:prstGeom prst="rect">
                      <a:avLst/>
                    </a:prstGeom>
                    <a:gradFill>
                      <a:gsLst>
                        <a:gs pos="0">
                          <a:schemeClr val="bg1"/>
                        </a:gs>
                        <a:gs pos="50000">
                          <a:srgbClr val="FFF3D1"/>
                        </a:gs>
                        <a:gs pos="100000">
                          <a:srgbClr val="DBB691"/>
                        </a:gs>
                      </a:gsLst>
                      <a:path path="circle">
                        <a:fillToRect l="50000" t="50000" r="50000" b="50000"/>
                      </a:path>
                    </a:gradFill>
                    <a:ln>
                      <a:noFill/>
                    </a:ln>
                    <a:effectLst>
                      <a:softEdge rad="127000"/>
                    </a:effectLst>
                  </pic:spPr>
                </pic:pic>
              </a:graphicData>
            </a:graphic>
          </wp:anchor>
        </w:drawing>
      </w:r>
      <w:r w:rsidRPr="001A0B67">
        <w:rPr>
          <w:b/>
          <w:i/>
          <w:sz w:val="44"/>
          <w:u w:val="single"/>
        </w:rPr>
        <w:t>The Time of the Judges</w:t>
      </w:r>
    </w:p>
    <w:p w:rsidR="001A0B67" w:rsidRPr="001A0B67" w:rsidRDefault="006F159D" w:rsidP="001A0B67">
      <w:pPr>
        <w:jc w:val="center"/>
        <w:rPr>
          <w:b/>
          <w:sz w:val="36"/>
        </w:rPr>
      </w:pPr>
      <w:r>
        <w:rPr>
          <w:b/>
          <w:sz w:val="36"/>
        </w:rPr>
        <w:t>Judg</w:t>
      </w:r>
      <w:r w:rsidR="00FB10DB">
        <w:rPr>
          <w:b/>
          <w:sz w:val="36"/>
        </w:rPr>
        <w:t>es 6</w:t>
      </w:r>
      <w:r w:rsidR="00B66630">
        <w:rPr>
          <w:b/>
          <w:sz w:val="36"/>
        </w:rPr>
        <w:t>:1</w:t>
      </w:r>
      <w:r w:rsidR="00C95C23">
        <w:rPr>
          <w:b/>
          <w:sz w:val="36"/>
        </w:rPr>
        <w:t>-</w:t>
      </w:r>
      <w:r w:rsidR="00FB10DB">
        <w:rPr>
          <w:b/>
          <w:sz w:val="36"/>
        </w:rPr>
        <w:t>23</w:t>
      </w:r>
      <w:r w:rsidR="00BD614B">
        <w:rPr>
          <w:b/>
          <w:sz w:val="36"/>
        </w:rPr>
        <w:t>:  Discussion on 9</w:t>
      </w:r>
      <w:r w:rsidR="00B21A98">
        <w:rPr>
          <w:b/>
          <w:sz w:val="36"/>
        </w:rPr>
        <w:t>/</w:t>
      </w:r>
      <w:r w:rsidR="007A7274">
        <w:rPr>
          <w:b/>
          <w:sz w:val="36"/>
        </w:rPr>
        <w:t>2</w:t>
      </w:r>
      <w:r w:rsidR="00FB10DB">
        <w:rPr>
          <w:b/>
          <w:sz w:val="36"/>
        </w:rPr>
        <w:t>9</w:t>
      </w:r>
      <w:r w:rsidR="001A0B67" w:rsidRPr="001A0B67">
        <w:rPr>
          <w:b/>
          <w:sz w:val="36"/>
        </w:rPr>
        <w:t>/21</w:t>
      </w:r>
    </w:p>
    <w:p w:rsidR="001A0B67" w:rsidRPr="001A0B67" w:rsidRDefault="006F159D" w:rsidP="001A0B67">
      <w:pPr>
        <w:jc w:val="center"/>
        <w:rPr>
          <w:rFonts w:ascii="Lucida Handwriting" w:hAnsi="Lucida Handwriting"/>
          <w:i/>
          <w:sz w:val="28"/>
          <w:szCs w:val="28"/>
        </w:rPr>
      </w:pPr>
      <w:r>
        <w:rPr>
          <w:rFonts w:ascii="Lucida Handwriting" w:hAnsi="Lucida Handwriting"/>
          <w:i/>
          <w:sz w:val="28"/>
          <w:szCs w:val="28"/>
        </w:rPr>
        <w:t xml:space="preserve">Responses suggested by:  </w:t>
      </w:r>
      <w:r w:rsidR="00FB10DB">
        <w:rPr>
          <w:rFonts w:ascii="Lucida Handwriting" w:hAnsi="Lucida Handwriting"/>
          <w:i/>
          <w:sz w:val="28"/>
          <w:szCs w:val="28"/>
        </w:rPr>
        <w:t>Katie</w:t>
      </w:r>
    </w:p>
    <w:p w:rsidR="001A0B67" w:rsidRPr="008E62BC" w:rsidRDefault="001A0B67" w:rsidP="001A0B67">
      <w:pPr>
        <w:tabs>
          <w:tab w:val="left" w:pos="0"/>
        </w:tabs>
        <w:jc w:val="center"/>
        <w:rPr>
          <w:rFonts w:ascii="Lucida Handwriting" w:hAnsi="Lucida Handwriting"/>
          <w:i/>
          <w:sz w:val="4"/>
          <w:szCs w:val="28"/>
        </w:rPr>
      </w:pPr>
    </w:p>
    <w:p w:rsidR="00FB10DB" w:rsidRPr="00FB10DB" w:rsidRDefault="00FB10DB" w:rsidP="00FB10DB">
      <w:pPr>
        <w:pStyle w:val="ListParagraph"/>
        <w:numPr>
          <w:ilvl w:val="0"/>
          <w:numId w:val="9"/>
        </w:numPr>
        <w:ind w:left="360"/>
        <w:rPr>
          <w:b/>
          <w:sz w:val="32"/>
        </w:rPr>
      </w:pPr>
      <w:r w:rsidRPr="00FB10DB">
        <w:rPr>
          <w:b/>
          <w:sz w:val="32"/>
        </w:rPr>
        <w:t xml:space="preserve">What are conditions like for the Israelites at the beginning of this story?  What is the Midianite strategy?  </w:t>
      </w:r>
    </w:p>
    <w:p w:rsidR="007A7274" w:rsidRPr="00FB10DB" w:rsidRDefault="00FB10DB" w:rsidP="00FB10DB">
      <w:pPr>
        <w:rPr>
          <w:sz w:val="32"/>
        </w:rPr>
      </w:pPr>
      <w:r>
        <w:rPr>
          <w:sz w:val="32"/>
        </w:rPr>
        <w:t xml:space="preserve">The Midianites were a nomadic people who ranged from the southern part of the Sinai </w:t>
      </w:r>
      <w:r w:rsidR="00504E52">
        <w:rPr>
          <w:sz w:val="32"/>
        </w:rPr>
        <w:t>Peninsula</w:t>
      </w:r>
      <w:r>
        <w:rPr>
          <w:sz w:val="32"/>
        </w:rPr>
        <w:t xml:space="preserve"> northward to the Gulf of </w:t>
      </w:r>
      <w:proofErr w:type="spellStart"/>
      <w:r>
        <w:rPr>
          <w:sz w:val="32"/>
        </w:rPr>
        <w:t>Aqabah</w:t>
      </w:r>
      <w:proofErr w:type="spellEnd"/>
      <w:r>
        <w:rPr>
          <w:sz w:val="32"/>
        </w:rPr>
        <w:t xml:space="preserve">.  Midian was himself a son of Abraham, by Abraham’s second wife, </w:t>
      </w:r>
      <w:proofErr w:type="spellStart"/>
      <w:r>
        <w:rPr>
          <w:sz w:val="32"/>
        </w:rPr>
        <w:t>Keturah</w:t>
      </w:r>
      <w:proofErr w:type="spellEnd"/>
      <w:r>
        <w:rPr>
          <w:sz w:val="32"/>
        </w:rPr>
        <w:t>.  Since they were nomadic, the Midianites did not conquer the land and settle down to rule it or live there.  Instead, they were raiders.  They preferred that the settled peoples should do the work of tilling and planting.  Then they would sweep over the land</w:t>
      </w:r>
      <w:r w:rsidR="00504E52">
        <w:rPr>
          <w:sz w:val="32"/>
        </w:rPr>
        <w:t xml:space="preserve"> like locusts</w:t>
      </w:r>
      <w:r>
        <w:rPr>
          <w:sz w:val="32"/>
        </w:rPr>
        <w:t xml:space="preserve">, </w:t>
      </w:r>
      <w:r w:rsidR="00504E52">
        <w:rPr>
          <w:sz w:val="32"/>
        </w:rPr>
        <w:t>taking</w:t>
      </w:r>
      <w:r>
        <w:rPr>
          <w:sz w:val="32"/>
        </w:rPr>
        <w:t xml:space="preserve"> the crops and driving off all the fa</w:t>
      </w:r>
      <w:r w:rsidR="00504E52">
        <w:rPr>
          <w:sz w:val="32"/>
        </w:rPr>
        <w:t>r</w:t>
      </w:r>
      <w:r>
        <w:rPr>
          <w:sz w:val="32"/>
        </w:rPr>
        <w:t xml:space="preserve">m animals that they could find.  </w:t>
      </w:r>
      <w:r w:rsidR="00504E52">
        <w:rPr>
          <w:sz w:val="32"/>
        </w:rPr>
        <w:t xml:space="preserve">They didn’t burn the homes or try to drive off people, though.  They instead left homes and people, hoping that the farmers would be tempted to return and plant the fields yet again.  This procedure made life very difficult for the Israelites.  Nothing could be grown, harvested, or processed with security.  After losing their harvest for seven years in a row, the Israelites were on the verge of starvation.  They had also been driven into “dens.”  For security, the Hebrews had left their homes and lived in mountain hide-outs and caves.  </w:t>
      </w:r>
    </w:p>
    <w:p w:rsidR="00504E52" w:rsidRPr="00504E52" w:rsidRDefault="00504E52" w:rsidP="00504E52">
      <w:pPr>
        <w:pStyle w:val="ListParagraph"/>
        <w:numPr>
          <w:ilvl w:val="0"/>
          <w:numId w:val="9"/>
        </w:numPr>
        <w:ind w:left="360"/>
        <w:rPr>
          <w:b/>
          <w:sz w:val="32"/>
        </w:rPr>
      </w:pPr>
      <w:r w:rsidRPr="00504E52">
        <w:rPr>
          <w:b/>
          <w:sz w:val="32"/>
        </w:rPr>
        <w:t xml:space="preserve">Why has this happened to the Israelites?  What does the prophet say?  </w:t>
      </w:r>
    </w:p>
    <w:p w:rsidR="007A7274" w:rsidRPr="007A7274" w:rsidRDefault="00504E52" w:rsidP="007A7274">
      <w:pPr>
        <w:rPr>
          <w:sz w:val="32"/>
        </w:rPr>
      </w:pPr>
      <w:r>
        <w:rPr>
          <w:sz w:val="32"/>
        </w:rPr>
        <w:t>The children of Israel “did evil in the sight of the Lord.”  Once again the Israelites had fallen into idolatry, worshipping the gods of the heathen peoples surrounding them.  The prophet particularly warns about their habit of “fearing” the gods of the Amorites.  He also reminds the people of God’</w:t>
      </w:r>
      <w:r w:rsidR="00AA358A">
        <w:rPr>
          <w:sz w:val="32"/>
        </w:rPr>
        <w:t xml:space="preserve">s actions in the past.  God brought the Israelites miraculously out of Egypt.  He has delivered them from each of the numerous nations who have sought to oppress them since.  They should remember Him and be properly grateful for His constant intervention.  But instead the Israelites have forgotten their covenant with Him and followed after the powerless idols of the heathen.   </w:t>
      </w:r>
    </w:p>
    <w:p w:rsidR="00AA358A" w:rsidRPr="00AA358A" w:rsidRDefault="00AA358A" w:rsidP="00AA358A">
      <w:pPr>
        <w:pStyle w:val="ListParagraph"/>
        <w:numPr>
          <w:ilvl w:val="0"/>
          <w:numId w:val="9"/>
        </w:numPr>
        <w:ind w:left="360"/>
        <w:rPr>
          <w:b/>
          <w:sz w:val="32"/>
        </w:rPr>
      </w:pPr>
      <w:r w:rsidRPr="00AA358A">
        <w:rPr>
          <w:b/>
          <w:sz w:val="32"/>
        </w:rPr>
        <w:lastRenderedPageBreak/>
        <w:t xml:space="preserve">What is Gideon doing when the angel of the Lord appears?  Why?  </w:t>
      </w:r>
    </w:p>
    <w:p w:rsidR="00AA358A" w:rsidRPr="00AA358A" w:rsidRDefault="00AA358A" w:rsidP="007B3FF9">
      <w:pPr>
        <w:tabs>
          <w:tab w:val="left" w:pos="360"/>
        </w:tabs>
        <w:rPr>
          <w:sz w:val="32"/>
        </w:rPr>
      </w:pPr>
      <w:r>
        <w:rPr>
          <w:sz w:val="32"/>
        </w:rPr>
        <w:t xml:space="preserve">Gideon was threshing wheat.  Of course, the usual location for threshing floors was in the open field.  It was much more convenient to have the processing of grain take place near the fields where the grain was harvested.  But such places were very vulnerable to the raiding Midianites.  Gideon was threshing grain inside a winepress—a vat dug out of the ground—hoping that the wandering groups of Midianites would not search in such an unlikely place.  Of course, working within such a confined space, Gideon would be able to thresh only a little bit of grain at a time.  It wasn’t efficient, but it was the only way he could think of to protect a little food from the Midianites.  </w:t>
      </w:r>
    </w:p>
    <w:p w:rsidR="00AA358A" w:rsidRPr="00AA358A" w:rsidRDefault="00AA358A" w:rsidP="00AA358A">
      <w:pPr>
        <w:pStyle w:val="ListParagraph"/>
        <w:numPr>
          <w:ilvl w:val="0"/>
          <w:numId w:val="9"/>
        </w:numPr>
        <w:tabs>
          <w:tab w:val="left" w:pos="360"/>
        </w:tabs>
        <w:ind w:left="360"/>
        <w:rPr>
          <w:b/>
          <w:sz w:val="32"/>
        </w:rPr>
      </w:pPr>
      <w:r w:rsidRPr="00AA358A">
        <w:rPr>
          <w:b/>
          <w:sz w:val="32"/>
        </w:rPr>
        <w:t>What is the angel’s greeting?  How does Gideon respond?  Are Gideon’s statements correct?</w:t>
      </w:r>
    </w:p>
    <w:p w:rsidR="007B3FF9" w:rsidRPr="007B3FF9" w:rsidRDefault="00AA358A" w:rsidP="007B3FF9">
      <w:pPr>
        <w:tabs>
          <w:tab w:val="left" w:pos="360"/>
        </w:tabs>
        <w:rPr>
          <w:b/>
          <w:sz w:val="32"/>
        </w:rPr>
      </w:pPr>
      <w:r>
        <w:rPr>
          <w:sz w:val="32"/>
        </w:rPr>
        <w:t xml:space="preserve">The angel says “The Lord is with thee, thou mighty man of valor.”  </w:t>
      </w:r>
      <w:r w:rsidR="001D2C61">
        <w:rPr>
          <w:sz w:val="32"/>
        </w:rPr>
        <w:t xml:space="preserve">Gideon responds by saying that if God were with him (and the rest of the Israelites) then things would be quite different.  He implies that God was with the Israelites at the time of the Exodus, but not any longer.  Otherwise, the same miracles that were wrought to free the Israelites from the Egyptians would be worked to free them from the scourge of the Midianites.  Gideon recognized that the people had lost God’s blessings through their sinful idolatry.  It was difficult for Gideon to reconcile the dreadful circumstances facing him and his countrymen with the messenger’s statement of God’s presence.  He wanted to see miracles without launching out by faith.  “The Lord hath forsaken us,” Gideon declares, “and delivered us into the hands of the Midianites.”  But neither of these statements are precisely accurate.  God has already sent a prophet in response to the peoples’ cry for aid.  God never forsakes his people, though they may very well forsake Him.  Similarly, Israel’s own weakness, resulting from their willful departure from the source of their strength, had delivered them into the hands of the Midianites.  It is true that God did not work a miracle to keep the Midianites away, but this was essentially the peoples’ own choice.  God never coerces people to accept Him, and when people choose a course contrary to His plan He does not prevent the natural consequences of such a course.  God accepts our choices, however disastrous they might be.  </w:t>
      </w:r>
    </w:p>
    <w:p w:rsidR="001D2C61" w:rsidRPr="001D2C61" w:rsidRDefault="001D2C61" w:rsidP="001D2C61">
      <w:pPr>
        <w:pStyle w:val="ListParagraph"/>
        <w:numPr>
          <w:ilvl w:val="0"/>
          <w:numId w:val="9"/>
        </w:numPr>
        <w:ind w:left="360"/>
        <w:rPr>
          <w:b/>
          <w:sz w:val="32"/>
        </w:rPr>
      </w:pPr>
      <w:r w:rsidRPr="001D2C61">
        <w:rPr>
          <w:b/>
          <w:sz w:val="32"/>
        </w:rPr>
        <w:lastRenderedPageBreak/>
        <w:t xml:space="preserve">The angel assures Gideon in verse 14 that he will save Israel from the Midianites and that God will be with him.  How does Gideon respond in verse 15?  Why?  </w:t>
      </w:r>
    </w:p>
    <w:p w:rsidR="006F3779" w:rsidRDefault="00163C70" w:rsidP="006F3779">
      <w:pPr>
        <w:rPr>
          <w:sz w:val="32"/>
        </w:rPr>
      </w:pPr>
      <w:r>
        <w:rPr>
          <w:sz w:val="32"/>
        </w:rPr>
        <w:t xml:space="preserve">Gideon responds that his family is “poor” in the tribe.  This word may also be translated “weak” or “small.”  He is arguing that his family is weak even within his own tribe.  And Gideon was the youngest son in the family.  As such he doubted that it would be prudent for him to assume leadership in the expedition above older, possibly more experienced, family members.  Gideon seems to have great trouble believing the message that he has been given!  </w:t>
      </w:r>
    </w:p>
    <w:p w:rsidR="00163C70" w:rsidRPr="00163C70" w:rsidRDefault="00163C70" w:rsidP="00163C70">
      <w:pPr>
        <w:pStyle w:val="ListParagraph"/>
        <w:numPr>
          <w:ilvl w:val="0"/>
          <w:numId w:val="9"/>
        </w:numPr>
        <w:ind w:left="360"/>
        <w:rPr>
          <w:b/>
          <w:sz w:val="32"/>
        </w:rPr>
      </w:pPr>
      <w:r w:rsidRPr="00163C70">
        <w:rPr>
          <w:b/>
          <w:sz w:val="32"/>
        </w:rPr>
        <w:t xml:space="preserve">In verse 17 Gideon asks for a sign.  What sign is given to him in verses 18-21?  What is the significance of this?  </w:t>
      </w:r>
    </w:p>
    <w:p w:rsidR="00163C70" w:rsidRDefault="00163C70" w:rsidP="00163C70">
      <w:pPr>
        <w:rPr>
          <w:sz w:val="32"/>
        </w:rPr>
      </w:pPr>
      <w:r>
        <w:rPr>
          <w:sz w:val="32"/>
        </w:rPr>
        <w:t xml:space="preserve">It seems that Gideon may not have been fully convinced that his visitor was a heavenly being.  His request was for a miracle to demonstrate that the messenger had power and authority sufficient to back up his assertion that the Midianites could be destroyed.  The word he uses, “present,” may be translated as either “offering” or “gift.”  Gideon may have </w:t>
      </w:r>
      <w:r w:rsidR="00B40531">
        <w:rPr>
          <w:sz w:val="32"/>
        </w:rPr>
        <w:t xml:space="preserve">intended to be vague.  Possibly he used this ambiguous word, suspecting that the stranger was more than a human.  If the visitor were merely a man, he would eat the food provided.  If he were a heavenly messenger, he would accept it as a sacrificial offering and not as food.  Gideon wanted to be sure about who was giving him such directions!  </w:t>
      </w:r>
    </w:p>
    <w:p w:rsidR="00B40531" w:rsidRDefault="00B40531" w:rsidP="00B40531">
      <w:pPr>
        <w:pStyle w:val="ListParagraph"/>
        <w:numPr>
          <w:ilvl w:val="0"/>
          <w:numId w:val="9"/>
        </w:numPr>
        <w:ind w:left="360"/>
        <w:rPr>
          <w:b/>
          <w:sz w:val="32"/>
        </w:rPr>
      </w:pPr>
      <w:r>
        <w:rPr>
          <w:b/>
          <w:sz w:val="32"/>
        </w:rPr>
        <w:t>H</w:t>
      </w:r>
      <w:r w:rsidRPr="00B40531">
        <w:rPr>
          <w:b/>
          <w:sz w:val="32"/>
        </w:rPr>
        <w:t xml:space="preserve">ow does Gideon respond in verse 22 to the “sign” provided?  How does the Lord answer him?  </w:t>
      </w:r>
    </w:p>
    <w:p w:rsidR="00A6563A" w:rsidRPr="00A6563A" w:rsidRDefault="00A6563A" w:rsidP="00A6563A">
      <w:pPr>
        <w:rPr>
          <w:sz w:val="32"/>
        </w:rPr>
      </w:pPr>
      <w:r>
        <w:rPr>
          <w:sz w:val="32"/>
        </w:rPr>
        <w:t xml:space="preserve">Gideon instantly acknowledges that the visitor whom he had doubted was “an angel of the Lord.”  And then he immediately begins to panic.  He has seen a heavenly messenger “face to face” and probably remembers God’s words to Moses, that “There shall no man see me, and live” (Ex. 33:20).  In fear and consternation, he assumed that death would be the result of looking at a divine being.  But God assures him that he does not need to fear.  He would not die from exposure to the heavenly messenger.  </w:t>
      </w:r>
    </w:p>
    <w:p w:rsidR="00562F16" w:rsidRPr="00B40531" w:rsidRDefault="00882A95" w:rsidP="00B40531">
      <w:pPr>
        <w:rPr>
          <w:b/>
          <w:sz w:val="32"/>
        </w:rPr>
      </w:pPr>
      <w:r>
        <w:rPr>
          <w:noProof/>
        </w:rPr>
        <w:lastRenderedPageBreak/>
        <mc:AlternateContent>
          <mc:Choice Requires="wps">
            <w:drawing>
              <wp:anchor distT="0" distB="0" distL="114300" distR="114300" simplePos="0" relativeHeight="251665408" behindDoc="1" locked="0" layoutInCell="1" allowOverlap="1" wp14:anchorId="57372E9F" wp14:editId="7B046133">
                <wp:simplePos x="0" y="0"/>
                <wp:positionH relativeFrom="column">
                  <wp:posOffset>-45085</wp:posOffset>
                </wp:positionH>
                <wp:positionV relativeFrom="paragraph">
                  <wp:posOffset>0</wp:posOffset>
                </wp:positionV>
                <wp:extent cx="6883400" cy="3340735"/>
                <wp:effectExtent l="0" t="0" r="12700" b="12065"/>
                <wp:wrapTight wrapText="bothSides">
                  <wp:wrapPolygon edited="0">
                    <wp:start x="0" y="0"/>
                    <wp:lineTo x="0" y="21555"/>
                    <wp:lineTo x="21580" y="21555"/>
                    <wp:lineTo x="21580" y="0"/>
                    <wp:lineTo x="0" y="0"/>
                  </wp:wrapPolygon>
                </wp:wrapTight>
                <wp:docPr id="3" name="Text Box 3"/>
                <wp:cNvGraphicFramePr/>
                <a:graphic xmlns:a="http://schemas.openxmlformats.org/drawingml/2006/main">
                  <a:graphicData uri="http://schemas.microsoft.com/office/word/2010/wordprocessingShape">
                    <wps:wsp>
                      <wps:cNvSpPr txBox="1"/>
                      <wps:spPr>
                        <a:xfrm>
                          <a:off x="0" y="0"/>
                          <a:ext cx="6883400" cy="3340735"/>
                        </a:xfrm>
                        <a:prstGeom prst="rect">
                          <a:avLst/>
                        </a:prstGeom>
                        <a:gradFill flip="none" rotWithShape="1">
                          <a:gsLst>
                            <a:gs pos="0">
                              <a:schemeClr val="bg1"/>
                            </a:gs>
                            <a:gs pos="64000">
                              <a:srgbClr val="FFC000">
                                <a:lumMod val="60000"/>
                                <a:lumOff val="40000"/>
                              </a:srgbClr>
                            </a:gs>
                            <a:gs pos="100000">
                              <a:srgbClr val="C9925B"/>
                            </a:gs>
                          </a:gsLst>
                          <a:path path="circle">
                            <a:fillToRect l="50000" t="50000" r="50000" b="50000"/>
                          </a:path>
                          <a:tileRect/>
                        </a:gradFill>
                        <a:ln w="6350">
                          <a:solidFill>
                            <a:srgbClr val="FFC000">
                              <a:lumMod val="50000"/>
                            </a:srgbClr>
                          </a:solidFill>
                        </a:ln>
                        <a:effectLst/>
                      </wps:spPr>
                      <wps:txbx>
                        <w:txbxContent>
                          <w:p w:rsidR="00562F16" w:rsidRDefault="00562F16" w:rsidP="004E4298">
                            <w:pPr>
                              <w:spacing w:after="0"/>
                              <w:jc w:val="center"/>
                              <w:rPr>
                                <w:rFonts w:ascii="Brush Script MT" w:hAnsi="Brush Script MT"/>
                                <w:b/>
                                <w:i/>
                                <w:color w:val="663300"/>
                                <w:sz w:val="40"/>
                              </w:rPr>
                            </w:pPr>
                            <w:r w:rsidRPr="001A0B67">
                              <w:rPr>
                                <w:rFonts w:ascii="Brush Script MT" w:hAnsi="Brush Script MT"/>
                                <w:b/>
                                <w:i/>
                                <w:color w:val="663300"/>
                                <w:sz w:val="40"/>
                              </w:rPr>
                              <w:t>What have we learned with this chapter?  How can we apply it to our lives?</w:t>
                            </w:r>
                          </w:p>
                          <w:p w:rsidR="00562F16" w:rsidRPr="00891824" w:rsidRDefault="00A6563A" w:rsidP="00882A95">
                            <w:pPr>
                              <w:rPr>
                                <w:rFonts w:cstheme="minorHAnsi"/>
                                <w:sz w:val="32"/>
                              </w:rPr>
                            </w:pPr>
                            <w:r>
                              <w:rPr>
                                <w:rFonts w:cstheme="minorHAnsi"/>
                                <w:sz w:val="32"/>
                              </w:rPr>
                              <w:t xml:space="preserve">Gideon is spoken of as a “mighty man of valor,” but he seems pretty timorous in these verses!  He was clearly a man who knew the history of his people, as he references God’s actions in Egypt and God’s words to Moses.  We might call him today a Bible scholar!  </w:t>
                            </w:r>
                            <w:r w:rsidR="002162F0">
                              <w:rPr>
                                <w:rFonts w:cstheme="minorHAnsi"/>
                                <w:sz w:val="32"/>
                              </w:rPr>
                              <w:t xml:space="preserve">And he clearly feared God in every sense.  But his faith is weak.  He keeps asking for signs and reassurances.  Fortunately God is exceedingly patient with this weakness!  Gideon was a mighty man of valor, but perhaps not </w:t>
                            </w:r>
                            <w:proofErr w:type="gramStart"/>
                            <w:r w:rsidR="002162F0">
                              <w:rPr>
                                <w:rFonts w:cstheme="minorHAnsi"/>
                                <w:sz w:val="32"/>
                              </w:rPr>
                              <w:t>so</w:t>
                            </w:r>
                            <w:proofErr w:type="gramEnd"/>
                            <w:r w:rsidR="002162F0">
                              <w:rPr>
                                <w:rFonts w:cstheme="minorHAnsi"/>
                                <w:sz w:val="32"/>
                              </w:rPr>
                              <w:t xml:space="preserve"> mighty as a man of faith—at least in the beginning.  Happily his experiences here will help him grow into a man of faith.  But he has to be willing to step out in faith first.  Our own faith is also in the process of growing, and God is patient with us too!  But we have to step out in faith—following God’s directions even when they seem risky or impossible—before our faith can grow.  </w:t>
                            </w:r>
                            <w:bookmarkStart w:id="0" w:name="_GoBac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372E9F" id="Text Box 3" o:spid="_x0000_s1027" type="#_x0000_t202" style="position:absolute;margin-left:-3.55pt;margin-top:0;width:542pt;height:263.05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" fillcolor="white [3212]" strokecolor="#7f6000" strokeweight=".5pt">
                <v:fill color2="#c9925b" rotate="t" focusposition=".5,.5" focussize="" colors="0 white;41943f #ffd966;1 #c9925b" focus="100%" type="gradientRadial"/>
                <v:textbox>
                  <w:txbxContent>
                    <w:p w:rsidR="00562F16" w:rsidRDefault="00562F16" w:rsidP="004E4298">
                      <w:pPr>
                        <w:spacing w:after="0"/>
                        <w:jc w:val="center"/>
                        <w:rPr>
                          <w:rFonts w:ascii="Brush Script MT" w:hAnsi="Brush Script MT"/>
                          <w:b/>
                          <w:i/>
                          <w:color w:val="663300"/>
                          <w:sz w:val="40"/>
                        </w:rPr>
                      </w:pPr>
                      <w:r w:rsidRPr="001A0B67">
                        <w:rPr>
                          <w:rFonts w:ascii="Brush Script MT" w:hAnsi="Brush Script MT"/>
                          <w:b/>
                          <w:i/>
                          <w:color w:val="663300"/>
                          <w:sz w:val="40"/>
                        </w:rPr>
                        <w:t>What have we learned with this chapter?  How can we apply it to our lives?</w:t>
                      </w:r>
                    </w:p>
                    <w:p w:rsidR="00562F16" w:rsidRPr="00891824" w:rsidRDefault="00A6563A" w:rsidP="00882A95">
                      <w:pPr>
                        <w:rPr>
                          <w:rFonts w:cstheme="minorHAnsi"/>
                          <w:sz w:val="32"/>
                        </w:rPr>
                      </w:pPr>
                      <w:r>
                        <w:rPr>
                          <w:rFonts w:cstheme="minorHAnsi"/>
                          <w:sz w:val="32"/>
                        </w:rPr>
                        <w:t xml:space="preserve">Gideon is spoken of as a “mighty man of valor,” but he seems pretty timorous in these verses!  He was clearly a man who knew the history of his people, as he references God’s actions in Egypt and God’s words to Moses.  We might call him today a Bible scholar!  </w:t>
                      </w:r>
                      <w:r w:rsidR="002162F0">
                        <w:rPr>
                          <w:rFonts w:cstheme="minorHAnsi"/>
                          <w:sz w:val="32"/>
                        </w:rPr>
                        <w:t xml:space="preserve">And he clearly feared God in every sense.  But his faith is weak.  He keeps asking for signs and reassurances.  Fortunately God is exceedingly patient with this weakness!  Gideon was a mighty man of valor, but perhaps not </w:t>
                      </w:r>
                      <w:proofErr w:type="gramStart"/>
                      <w:r w:rsidR="002162F0">
                        <w:rPr>
                          <w:rFonts w:cstheme="minorHAnsi"/>
                          <w:sz w:val="32"/>
                        </w:rPr>
                        <w:t>so</w:t>
                      </w:r>
                      <w:proofErr w:type="gramEnd"/>
                      <w:r w:rsidR="002162F0">
                        <w:rPr>
                          <w:rFonts w:cstheme="minorHAnsi"/>
                          <w:sz w:val="32"/>
                        </w:rPr>
                        <w:t xml:space="preserve"> mighty as a man of faith—at least in the beginning.  Happily his experiences here will help him grow into a man of faith.  But he has to be willing to step out in faith first.  Our own faith is also in the process of growing, and God is patient with us too!  But we have to step out in faith—following God’s directions even when they seem risky or impossible—before our faith can grow.  </w:t>
                      </w:r>
                      <w:bookmarkStart w:id="1" w:name="_GoBack"/>
                      <w:bookmarkEnd w:id="1"/>
                    </w:p>
                  </w:txbxContent>
                </v:textbox>
                <w10:wrap type="tight"/>
              </v:shape>
            </w:pict>
          </mc:Fallback>
        </mc:AlternateContent>
      </w:r>
    </w:p>
    <w:sectPr w:rsidR="00562F16" w:rsidRPr="00B40531" w:rsidSect="001A0B6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0B67" w:rsidRDefault="001A0B67" w:rsidP="001A0B67">
      <w:pPr>
        <w:spacing w:after="0" w:line="240" w:lineRule="auto"/>
      </w:pPr>
      <w:r>
        <w:separator/>
      </w:r>
    </w:p>
  </w:endnote>
  <w:endnote w:type="continuationSeparator" w:id="0">
    <w:p w:rsidR="001A0B67" w:rsidRDefault="001A0B67" w:rsidP="001A0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A0B6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A0B6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A0B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0B67" w:rsidRDefault="001A0B67" w:rsidP="001A0B67">
      <w:pPr>
        <w:spacing w:after="0" w:line="240" w:lineRule="auto"/>
      </w:pPr>
      <w:r>
        <w:separator/>
      </w:r>
    </w:p>
  </w:footnote>
  <w:footnote w:type="continuationSeparator" w:id="0">
    <w:p w:rsidR="001A0B67" w:rsidRDefault="001A0B67" w:rsidP="001A0B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2162F0">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69" o:spid="_x0000_s2050" type="#_x0000_t75" style="position:absolute;margin-left:0;margin-top:0;width:467.9pt;height:467.9pt;z-index:-251657216;mso-position-horizontal:center;mso-position-horizontal-relative:margin;mso-position-vertical:center;mso-position-vertical-relative:margin" o:allowincell="f">
          <v:imagedata r:id="rId1" o:title="ArtBalanc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2162F0">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70" o:spid="_x0000_s2051" type="#_x0000_t75" style="position:absolute;margin-left:0;margin-top:0;width:467.9pt;height:467.9pt;z-index:-251656192;mso-position-horizontal:center;mso-position-horizontal-relative:margin;mso-position-vertical:center;mso-position-vertical-relative:margin" o:allowincell="f">
          <v:imagedata r:id="rId1" o:title="ArtBalanc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2162F0">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68" o:spid="_x0000_s2049" type="#_x0000_t75" style="position:absolute;margin-left:0;margin-top:0;width:467.9pt;height:467.9pt;z-index:-251658240;mso-position-horizontal:center;mso-position-horizontal-relative:margin;mso-position-vertical:center;mso-position-vertical-relative:margin" o:allowincell="f">
          <v:imagedata r:id="rId1" o:title="ArtBalanc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2B6760"/>
    <w:multiLevelType w:val="hybridMultilevel"/>
    <w:tmpl w:val="46B8777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8A74E3"/>
    <w:multiLevelType w:val="hybridMultilevel"/>
    <w:tmpl w:val="A4027CEC"/>
    <w:lvl w:ilvl="0" w:tplc="15D4B25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994FCE"/>
    <w:multiLevelType w:val="hybridMultilevel"/>
    <w:tmpl w:val="17661B70"/>
    <w:lvl w:ilvl="0" w:tplc="0409000F">
      <w:start w:val="1"/>
      <w:numFmt w:val="decimal"/>
      <w:lvlText w:val="%1."/>
      <w:lvlJc w:val="left"/>
      <w:pPr>
        <w:ind w:left="4320" w:hanging="36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3" w15:restartNumberingAfterBreak="0">
    <w:nsid w:val="3D733446"/>
    <w:multiLevelType w:val="hybridMultilevel"/>
    <w:tmpl w:val="33B40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84423C"/>
    <w:multiLevelType w:val="hybridMultilevel"/>
    <w:tmpl w:val="69C8A4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25148C"/>
    <w:multiLevelType w:val="hybridMultilevel"/>
    <w:tmpl w:val="CE10C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7F46AA"/>
    <w:multiLevelType w:val="hybridMultilevel"/>
    <w:tmpl w:val="C570CC14"/>
    <w:lvl w:ilvl="0" w:tplc="AE64D302">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2EC238D"/>
    <w:multiLevelType w:val="hybridMultilevel"/>
    <w:tmpl w:val="82404F40"/>
    <w:lvl w:ilvl="0" w:tplc="DD94F4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CD2510B"/>
    <w:multiLevelType w:val="hybridMultilevel"/>
    <w:tmpl w:val="701C5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7"/>
  </w:num>
  <w:num w:numId="4">
    <w:abstractNumId w:val="0"/>
  </w:num>
  <w:num w:numId="5">
    <w:abstractNumId w:val="2"/>
  </w:num>
  <w:num w:numId="6">
    <w:abstractNumId w:val="1"/>
  </w:num>
  <w:num w:numId="7">
    <w:abstractNumId w:val="5"/>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48E"/>
    <w:rsid w:val="00081C9C"/>
    <w:rsid w:val="000A69A3"/>
    <w:rsid w:val="00163C70"/>
    <w:rsid w:val="001A0B67"/>
    <w:rsid w:val="001D2C61"/>
    <w:rsid w:val="002162F0"/>
    <w:rsid w:val="00295B8F"/>
    <w:rsid w:val="002A5404"/>
    <w:rsid w:val="002E7762"/>
    <w:rsid w:val="004057DB"/>
    <w:rsid w:val="004D1108"/>
    <w:rsid w:val="004E4298"/>
    <w:rsid w:val="00504E52"/>
    <w:rsid w:val="00531AB8"/>
    <w:rsid w:val="00562F16"/>
    <w:rsid w:val="00596DE4"/>
    <w:rsid w:val="00602DFF"/>
    <w:rsid w:val="00670CC4"/>
    <w:rsid w:val="00675FC3"/>
    <w:rsid w:val="006B06D1"/>
    <w:rsid w:val="006F159D"/>
    <w:rsid w:val="006F2F84"/>
    <w:rsid w:val="006F3779"/>
    <w:rsid w:val="00727FD7"/>
    <w:rsid w:val="00797CA8"/>
    <w:rsid w:val="007A7274"/>
    <w:rsid w:val="007B3FF9"/>
    <w:rsid w:val="007E09F6"/>
    <w:rsid w:val="00800FF8"/>
    <w:rsid w:val="00807896"/>
    <w:rsid w:val="00882A95"/>
    <w:rsid w:val="00891824"/>
    <w:rsid w:val="008A58D8"/>
    <w:rsid w:val="008E62BC"/>
    <w:rsid w:val="009210C7"/>
    <w:rsid w:val="0092148E"/>
    <w:rsid w:val="009263A0"/>
    <w:rsid w:val="009E272F"/>
    <w:rsid w:val="00A53B7B"/>
    <w:rsid w:val="00A6563A"/>
    <w:rsid w:val="00A7362D"/>
    <w:rsid w:val="00AA358A"/>
    <w:rsid w:val="00AC4A45"/>
    <w:rsid w:val="00AD024B"/>
    <w:rsid w:val="00B103AE"/>
    <w:rsid w:val="00B13F5B"/>
    <w:rsid w:val="00B21A98"/>
    <w:rsid w:val="00B3742F"/>
    <w:rsid w:val="00B40531"/>
    <w:rsid w:val="00B66630"/>
    <w:rsid w:val="00BA45F3"/>
    <w:rsid w:val="00BD614B"/>
    <w:rsid w:val="00C5152C"/>
    <w:rsid w:val="00C95C23"/>
    <w:rsid w:val="00D221AC"/>
    <w:rsid w:val="00DA2AD0"/>
    <w:rsid w:val="00DE690F"/>
    <w:rsid w:val="00F1212C"/>
    <w:rsid w:val="00F60FBD"/>
    <w:rsid w:val="00FB10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4CF26A4C-4070-478E-BCD2-74742CD90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2F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0B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0B67"/>
  </w:style>
  <w:style w:type="paragraph" w:styleId="Footer">
    <w:name w:val="footer"/>
    <w:basedOn w:val="Normal"/>
    <w:link w:val="FooterChar"/>
    <w:uiPriority w:val="99"/>
    <w:unhideWhenUsed/>
    <w:rsid w:val="001A0B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B67"/>
  </w:style>
  <w:style w:type="paragraph" w:styleId="ListParagraph">
    <w:name w:val="List Paragraph"/>
    <w:basedOn w:val="Normal"/>
    <w:uiPriority w:val="34"/>
    <w:qFormat/>
    <w:rsid w:val="001A0B67"/>
    <w:pPr>
      <w:ind w:left="720"/>
      <w:contextualSpacing/>
    </w:pPr>
  </w:style>
  <w:style w:type="paragraph" w:styleId="BalloonText">
    <w:name w:val="Balloon Text"/>
    <w:basedOn w:val="Normal"/>
    <w:link w:val="BalloonTextChar"/>
    <w:uiPriority w:val="99"/>
    <w:semiHidden/>
    <w:unhideWhenUsed/>
    <w:rsid w:val="002A54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4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4</Pages>
  <Words>964</Words>
  <Characters>5495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4</cp:revision>
  <cp:lastPrinted>2021-08-11T21:26:00Z</cp:lastPrinted>
  <dcterms:created xsi:type="dcterms:W3CDTF">2021-09-29T20:00:00Z</dcterms:created>
  <dcterms:modified xsi:type="dcterms:W3CDTF">2021-09-29T22:04:00Z</dcterms:modified>
</cp:coreProperties>
</file>