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5379CC">
        <w:rPr>
          <w:b/>
          <w:sz w:val="36"/>
        </w:rPr>
        <w:t>10</w:t>
      </w:r>
      <w:r w:rsidR="00A47719">
        <w:rPr>
          <w:b/>
          <w:sz w:val="36"/>
        </w:rPr>
        <w:t>:1</w:t>
      </w:r>
      <w:r w:rsidR="00C95C23">
        <w:rPr>
          <w:b/>
          <w:sz w:val="36"/>
        </w:rPr>
        <w:t>-</w:t>
      </w:r>
      <w:r w:rsidR="005379CC">
        <w:rPr>
          <w:b/>
          <w:sz w:val="36"/>
        </w:rPr>
        <w:t>8</w:t>
      </w:r>
      <w:r w:rsidR="005C04A8">
        <w:rPr>
          <w:b/>
          <w:sz w:val="36"/>
        </w:rPr>
        <w:t>:  Discussion on 1</w:t>
      </w:r>
      <w:r w:rsidR="009C784E">
        <w:rPr>
          <w:b/>
          <w:sz w:val="36"/>
        </w:rPr>
        <w:t>1</w:t>
      </w:r>
      <w:r w:rsidR="00B21A98">
        <w:rPr>
          <w:b/>
          <w:sz w:val="36"/>
        </w:rPr>
        <w:t>/</w:t>
      </w:r>
      <w:r w:rsidR="005379CC">
        <w:rPr>
          <w:b/>
          <w:sz w:val="36"/>
        </w:rPr>
        <w:t>24</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5379CC">
        <w:rPr>
          <w:rFonts w:ascii="Lucida Handwriting" w:hAnsi="Lucida Handwriting"/>
          <w:i/>
          <w:sz w:val="28"/>
          <w:szCs w:val="28"/>
        </w:rPr>
        <w:t>Beth</w:t>
      </w:r>
    </w:p>
    <w:p w:rsidR="001A0B67" w:rsidRPr="008E62BC" w:rsidRDefault="001A0B67" w:rsidP="001A0B67">
      <w:pPr>
        <w:tabs>
          <w:tab w:val="left" w:pos="0"/>
        </w:tabs>
        <w:jc w:val="center"/>
        <w:rPr>
          <w:rFonts w:ascii="Lucida Handwriting" w:hAnsi="Lucida Handwriting"/>
          <w:i/>
          <w:sz w:val="4"/>
          <w:szCs w:val="28"/>
        </w:rPr>
      </w:pPr>
    </w:p>
    <w:p w:rsidR="0015666A" w:rsidRDefault="0015666A" w:rsidP="0015666A">
      <w:pPr>
        <w:rPr>
          <w:b/>
          <w:sz w:val="32"/>
        </w:rPr>
      </w:pPr>
    </w:p>
    <w:p w:rsidR="0015666A" w:rsidRPr="0015666A" w:rsidRDefault="005379CC" w:rsidP="0015666A">
      <w:pPr>
        <w:rPr>
          <w:b/>
          <w:sz w:val="32"/>
        </w:rPr>
      </w:pPr>
      <w:r>
        <w:rPr>
          <w:b/>
          <w:sz w:val="32"/>
        </w:rPr>
        <w:t xml:space="preserve">1.  </w:t>
      </w:r>
      <w:r w:rsidRPr="005379CC">
        <w:rPr>
          <w:b/>
          <w:sz w:val="32"/>
        </w:rPr>
        <w:t xml:space="preserve">What do we know about </w:t>
      </w:r>
      <w:proofErr w:type="spellStart"/>
      <w:r w:rsidRPr="005379CC">
        <w:rPr>
          <w:b/>
          <w:sz w:val="32"/>
        </w:rPr>
        <w:t>Tola</w:t>
      </w:r>
      <w:proofErr w:type="spellEnd"/>
      <w:r w:rsidRPr="005379CC">
        <w:rPr>
          <w:b/>
          <w:sz w:val="32"/>
        </w:rPr>
        <w:t xml:space="preserve">?  </w:t>
      </w:r>
    </w:p>
    <w:p w:rsidR="00A47719" w:rsidRDefault="005379CC" w:rsidP="005379CC">
      <w:pPr>
        <w:pStyle w:val="ListParagraph"/>
        <w:numPr>
          <w:ilvl w:val="0"/>
          <w:numId w:val="13"/>
        </w:numPr>
        <w:spacing w:after="120"/>
        <w:rPr>
          <w:sz w:val="32"/>
        </w:rPr>
      </w:pPr>
      <w:r w:rsidRPr="005379CC">
        <w:rPr>
          <w:sz w:val="32"/>
        </w:rPr>
        <w:t>He was a judge of Israel after Abimelech.</w:t>
      </w:r>
    </w:p>
    <w:p w:rsidR="005379CC" w:rsidRDefault="005379CC" w:rsidP="005379CC">
      <w:pPr>
        <w:pStyle w:val="ListParagraph"/>
        <w:numPr>
          <w:ilvl w:val="0"/>
          <w:numId w:val="13"/>
        </w:numPr>
        <w:spacing w:after="120"/>
        <w:rPr>
          <w:sz w:val="32"/>
        </w:rPr>
      </w:pPr>
      <w:r>
        <w:rPr>
          <w:sz w:val="32"/>
        </w:rPr>
        <w:t xml:space="preserve">Son of </w:t>
      </w:r>
      <w:proofErr w:type="spellStart"/>
      <w:r>
        <w:rPr>
          <w:sz w:val="32"/>
        </w:rPr>
        <w:t>Puah</w:t>
      </w:r>
      <w:proofErr w:type="spellEnd"/>
    </w:p>
    <w:p w:rsidR="005379CC" w:rsidRDefault="005379CC" w:rsidP="005379CC">
      <w:pPr>
        <w:pStyle w:val="ListParagraph"/>
        <w:numPr>
          <w:ilvl w:val="0"/>
          <w:numId w:val="13"/>
        </w:numPr>
        <w:spacing w:after="120"/>
        <w:rPr>
          <w:sz w:val="32"/>
        </w:rPr>
      </w:pPr>
      <w:r>
        <w:rPr>
          <w:sz w:val="32"/>
        </w:rPr>
        <w:t>Grandson of Dodo</w:t>
      </w:r>
    </w:p>
    <w:p w:rsidR="005379CC" w:rsidRDefault="005379CC" w:rsidP="005379CC">
      <w:pPr>
        <w:pStyle w:val="ListParagraph"/>
        <w:numPr>
          <w:ilvl w:val="0"/>
          <w:numId w:val="13"/>
        </w:numPr>
        <w:spacing w:after="120"/>
        <w:rPr>
          <w:sz w:val="32"/>
        </w:rPr>
      </w:pPr>
      <w:r>
        <w:rPr>
          <w:sz w:val="32"/>
        </w:rPr>
        <w:t>Of the tribe of Issachar</w:t>
      </w:r>
    </w:p>
    <w:p w:rsidR="005379CC" w:rsidRDefault="005379CC" w:rsidP="005379CC">
      <w:pPr>
        <w:pStyle w:val="ListParagraph"/>
        <w:numPr>
          <w:ilvl w:val="0"/>
          <w:numId w:val="13"/>
        </w:numPr>
        <w:spacing w:after="120"/>
        <w:rPr>
          <w:sz w:val="32"/>
        </w:rPr>
      </w:pPr>
      <w:r>
        <w:rPr>
          <w:sz w:val="32"/>
        </w:rPr>
        <w:t>He and his father were named after two of the sons of Issachar (Genesis 46:13, Numbers 26:23).</w:t>
      </w:r>
    </w:p>
    <w:p w:rsidR="005379CC" w:rsidRDefault="005379CC" w:rsidP="005379CC">
      <w:pPr>
        <w:pStyle w:val="ListParagraph"/>
        <w:numPr>
          <w:ilvl w:val="0"/>
          <w:numId w:val="13"/>
        </w:numPr>
        <w:spacing w:after="120"/>
        <w:rPr>
          <w:sz w:val="32"/>
        </w:rPr>
      </w:pPr>
      <w:r>
        <w:rPr>
          <w:sz w:val="32"/>
        </w:rPr>
        <w:t>He lived in Shamir in Mount Ephraim.</w:t>
      </w:r>
    </w:p>
    <w:p w:rsidR="005379CC" w:rsidRDefault="005379CC" w:rsidP="005379CC">
      <w:pPr>
        <w:pStyle w:val="ListParagraph"/>
        <w:numPr>
          <w:ilvl w:val="0"/>
          <w:numId w:val="13"/>
        </w:numPr>
        <w:spacing w:after="120"/>
        <w:rPr>
          <w:sz w:val="32"/>
        </w:rPr>
      </w:pPr>
      <w:r>
        <w:rPr>
          <w:sz w:val="32"/>
        </w:rPr>
        <w:t>He judged Israel 23 years.</w:t>
      </w:r>
    </w:p>
    <w:p w:rsidR="005379CC" w:rsidRDefault="005379CC" w:rsidP="005379CC">
      <w:pPr>
        <w:pStyle w:val="ListParagraph"/>
        <w:numPr>
          <w:ilvl w:val="0"/>
          <w:numId w:val="13"/>
        </w:numPr>
        <w:spacing w:after="120"/>
        <w:rPr>
          <w:sz w:val="32"/>
        </w:rPr>
      </w:pPr>
      <w:r>
        <w:rPr>
          <w:sz w:val="32"/>
        </w:rPr>
        <w:t xml:space="preserve">He died and was buried in Shamir.  </w:t>
      </w:r>
    </w:p>
    <w:p w:rsidR="005379CC" w:rsidRDefault="005379CC" w:rsidP="005379CC">
      <w:pPr>
        <w:pStyle w:val="ListParagraph"/>
        <w:numPr>
          <w:ilvl w:val="0"/>
          <w:numId w:val="13"/>
        </w:numPr>
        <w:spacing w:after="120"/>
        <w:rPr>
          <w:sz w:val="32"/>
        </w:rPr>
      </w:pPr>
      <w:r>
        <w:rPr>
          <w:sz w:val="32"/>
        </w:rPr>
        <w:t>He feared the Lord, as is indicated by the statement, “After the death of Abimelech, the rule of judges who feared the Lord served for a time to put a check upon idolatry.”  (PP 557)</w:t>
      </w:r>
    </w:p>
    <w:p w:rsidR="005379CC" w:rsidRPr="005379CC" w:rsidRDefault="005379CC" w:rsidP="005379CC">
      <w:pPr>
        <w:pStyle w:val="ListParagraph"/>
        <w:spacing w:after="120"/>
        <w:rPr>
          <w:sz w:val="32"/>
        </w:rPr>
      </w:pPr>
    </w:p>
    <w:p w:rsidR="005379CC" w:rsidRPr="005379CC" w:rsidRDefault="005C04A8" w:rsidP="005379CC">
      <w:pPr>
        <w:rPr>
          <w:b/>
          <w:sz w:val="32"/>
          <w:szCs w:val="32"/>
        </w:rPr>
      </w:pPr>
      <w:r w:rsidRPr="005379CC">
        <w:rPr>
          <w:b/>
          <w:sz w:val="32"/>
        </w:rPr>
        <w:t>2.</w:t>
      </w:r>
      <w:r w:rsidR="000D2B3D" w:rsidRPr="005379CC">
        <w:rPr>
          <w:b/>
          <w:sz w:val="32"/>
        </w:rPr>
        <w:t xml:space="preserve">  </w:t>
      </w:r>
      <w:r w:rsidR="005379CC" w:rsidRPr="005379CC">
        <w:rPr>
          <w:b/>
          <w:sz w:val="32"/>
          <w:szCs w:val="32"/>
        </w:rPr>
        <w:t xml:space="preserve">What do we know about Jair?   </w:t>
      </w:r>
    </w:p>
    <w:p w:rsidR="0015666A" w:rsidRPr="005379CC" w:rsidRDefault="005379CC" w:rsidP="005379CC">
      <w:pPr>
        <w:pStyle w:val="ListParagraph"/>
        <w:numPr>
          <w:ilvl w:val="0"/>
          <w:numId w:val="14"/>
        </w:numPr>
        <w:rPr>
          <w:b/>
          <w:sz w:val="32"/>
        </w:rPr>
      </w:pPr>
      <w:r>
        <w:rPr>
          <w:sz w:val="32"/>
        </w:rPr>
        <w:t xml:space="preserve">Jair was judge after </w:t>
      </w:r>
      <w:proofErr w:type="spellStart"/>
      <w:r>
        <w:rPr>
          <w:sz w:val="32"/>
        </w:rPr>
        <w:t>Tola</w:t>
      </w:r>
      <w:proofErr w:type="spellEnd"/>
      <w:r>
        <w:rPr>
          <w:sz w:val="32"/>
        </w:rPr>
        <w:t xml:space="preserve">.  </w:t>
      </w:r>
    </w:p>
    <w:p w:rsidR="005379CC" w:rsidRPr="005379CC" w:rsidRDefault="005379CC" w:rsidP="005379CC">
      <w:pPr>
        <w:pStyle w:val="ListParagraph"/>
        <w:numPr>
          <w:ilvl w:val="0"/>
          <w:numId w:val="14"/>
        </w:numPr>
        <w:rPr>
          <w:b/>
          <w:sz w:val="32"/>
        </w:rPr>
      </w:pPr>
      <w:r>
        <w:rPr>
          <w:sz w:val="32"/>
        </w:rPr>
        <w:t xml:space="preserve">He was a </w:t>
      </w:r>
      <w:proofErr w:type="spellStart"/>
      <w:r>
        <w:rPr>
          <w:sz w:val="32"/>
        </w:rPr>
        <w:t>Gileadite</w:t>
      </w:r>
      <w:proofErr w:type="spellEnd"/>
      <w:r>
        <w:rPr>
          <w:sz w:val="32"/>
        </w:rPr>
        <w:t xml:space="preserve">, of the tribe of </w:t>
      </w:r>
      <w:proofErr w:type="spellStart"/>
      <w:r>
        <w:rPr>
          <w:sz w:val="32"/>
        </w:rPr>
        <w:t>Manassseh</w:t>
      </w:r>
      <w:proofErr w:type="spellEnd"/>
      <w:r>
        <w:rPr>
          <w:sz w:val="32"/>
        </w:rPr>
        <w:t xml:space="preserve">.  </w:t>
      </w:r>
    </w:p>
    <w:p w:rsidR="005379CC" w:rsidRPr="005379CC" w:rsidRDefault="005379CC" w:rsidP="005379CC">
      <w:pPr>
        <w:pStyle w:val="ListParagraph"/>
        <w:numPr>
          <w:ilvl w:val="0"/>
          <w:numId w:val="14"/>
        </w:numPr>
        <w:rPr>
          <w:b/>
          <w:sz w:val="32"/>
        </w:rPr>
      </w:pPr>
      <w:r>
        <w:rPr>
          <w:sz w:val="32"/>
        </w:rPr>
        <w:t xml:space="preserve">He judged Israel for 22 years.  These words were never used of the cruel Abimelech… it’s only stated that he “reigned” over Israel.  Jair’s rule must have been enlightened and beneficial, like that of the other judges.  </w:t>
      </w:r>
    </w:p>
    <w:p w:rsidR="005379CC" w:rsidRPr="005379CC" w:rsidRDefault="005379CC" w:rsidP="005379CC">
      <w:pPr>
        <w:pStyle w:val="ListParagraph"/>
        <w:numPr>
          <w:ilvl w:val="0"/>
          <w:numId w:val="14"/>
        </w:numPr>
        <w:rPr>
          <w:b/>
          <w:sz w:val="32"/>
        </w:rPr>
      </w:pPr>
      <w:r>
        <w:rPr>
          <w:sz w:val="32"/>
        </w:rPr>
        <w:t xml:space="preserve">He had 30 sons, so was probably a polygamist, like Gideon.  </w:t>
      </w:r>
    </w:p>
    <w:p w:rsidR="005379CC" w:rsidRPr="005379CC" w:rsidRDefault="005379CC" w:rsidP="005379CC">
      <w:pPr>
        <w:pStyle w:val="ListParagraph"/>
        <w:numPr>
          <w:ilvl w:val="0"/>
          <w:numId w:val="14"/>
        </w:numPr>
        <w:rPr>
          <w:b/>
          <w:sz w:val="32"/>
        </w:rPr>
      </w:pPr>
      <w:r>
        <w:rPr>
          <w:sz w:val="32"/>
        </w:rPr>
        <w:t xml:space="preserve">30 asses represent quite a bit of wealth.  This shows honor, dignity, and blessings.  </w:t>
      </w:r>
    </w:p>
    <w:p w:rsidR="005379CC" w:rsidRPr="005379CC" w:rsidRDefault="005379CC" w:rsidP="005379CC">
      <w:pPr>
        <w:pStyle w:val="ListParagraph"/>
        <w:numPr>
          <w:ilvl w:val="0"/>
          <w:numId w:val="14"/>
        </w:numPr>
        <w:rPr>
          <w:b/>
          <w:sz w:val="32"/>
        </w:rPr>
      </w:pPr>
      <w:r>
        <w:rPr>
          <w:sz w:val="32"/>
        </w:rPr>
        <w:t xml:space="preserve">He died and was buried in </w:t>
      </w:r>
      <w:proofErr w:type="spellStart"/>
      <w:r>
        <w:rPr>
          <w:sz w:val="32"/>
        </w:rPr>
        <w:t>Camon</w:t>
      </w:r>
      <w:proofErr w:type="spellEnd"/>
      <w:r>
        <w:rPr>
          <w:sz w:val="32"/>
        </w:rPr>
        <w:t xml:space="preserve">.  </w:t>
      </w:r>
    </w:p>
    <w:p w:rsidR="00157D50" w:rsidRDefault="005C04A8" w:rsidP="0015666A">
      <w:pPr>
        <w:rPr>
          <w:b/>
          <w:sz w:val="32"/>
        </w:rPr>
      </w:pPr>
      <w:r w:rsidRPr="005C04A8">
        <w:rPr>
          <w:b/>
          <w:sz w:val="32"/>
        </w:rPr>
        <w:lastRenderedPageBreak/>
        <w:t>3.</w:t>
      </w:r>
      <w:r w:rsidR="0015666A" w:rsidRPr="0015666A">
        <w:t xml:space="preserve"> </w:t>
      </w:r>
      <w:r w:rsidR="00F96718">
        <w:t xml:space="preserve">  </w:t>
      </w:r>
      <w:r w:rsidR="005379CC" w:rsidRPr="005379CC">
        <w:rPr>
          <w:b/>
          <w:sz w:val="32"/>
        </w:rPr>
        <w:t xml:space="preserve">After the death of Jair, who had judged Israel for 22 years, how did the children of Israel behave?  </w:t>
      </w:r>
    </w:p>
    <w:p w:rsidR="0015666A" w:rsidRPr="00ED3BB7" w:rsidRDefault="005379CC" w:rsidP="0015666A">
      <w:pPr>
        <w:rPr>
          <w:rFonts w:cstheme="minorHAnsi"/>
          <w:sz w:val="32"/>
        </w:rPr>
      </w:pPr>
      <w:r>
        <w:rPr>
          <w:rFonts w:cstheme="minorHAnsi"/>
          <w:sz w:val="32"/>
        </w:rPr>
        <w:t xml:space="preserve">After the death of Jair, the children of Israel did evil again in the sight of the Lord and served other gods.  They forsook the Lord and served not him.  </w:t>
      </w:r>
    </w:p>
    <w:p w:rsidR="005379CC" w:rsidRPr="005379CC" w:rsidRDefault="003406F9" w:rsidP="005379CC">
      <w:pPr>
        <w:rPr>
          <w:sz w:val="32"/>
          <w:szCs w:val="32"/>
        </w:rPr>
      </w:pPr>
      <w:r w:rsidRPr="005379CC">
        <w:rPr>
          <w:b/>
          <w:sz w:val="32"/>
        </w:rPr>
        <w:t xml:space="preserve">4. </w:t>
      </w:r>
      <w:r w:rsidR="005379CC" w:rsidRPr="005379CC">
        <w:rPr>
          <w:b/>
          <w:sz w:val="32"/>
          <w:szCs w:val="32"/>
        </w:rPr>
        <w:t>The Philistines and Ammonites plagued the Israelites for 18 years.  What did the Israelites do in response?  Why?  (See verse 10)</w:t>
      </w:r>
      <w:r w:rsidR="005379CC" w:rsidRPr="005379CC">
        <w:rPr>
          <w:sz w:val="32"/>
          <w:szCs w:val="32"/>
        </w:rPr>
        <w:t xml:space="preserve">  </w:t>
      </w:r>
    </w:p>
    <w:p w:rsidR="0015666A" w:rsidRPr="00245F73" w:rsidRDefault="00245F73" w:rsidP="0015666A">
      <w:pPr>
        <w:rPr>
          <w:sz w:val="32"/>
        </w:rPr>
      </w:pPr>
      <w:r>
        <w:rPr>
          <w:sz w:val="32"/>
        </w:rPr>
        <w:t xml:space="preserve">The children of Israel cried unto the Lord, saying, we have sinned against thee, both because we have forsaken our God and also served </w:t>
      </w:r>
      <w:proofErr w:type="spellStart"/>
      <w:r>
        <w:rPr>
          <w:sz w:val="32"/>
        </w:rPr>
        <w:t>Baalim</w:t>
      </w:r>
      <w:proofErr w:type="spellEnd"/>
      <w:r>
        <w:rPr>
          <w:sz w:val="32"/>
        </w:rPr>
        <w:t xml:space="preserve">.  </w:t>
      </w:r>
    </w:p>
    <w:p w:rsidR="0015666A" w:rsidRDefault="005078B0" w:rsidP="0015666A">
      <w:pPr>
        <w:rPr>
          <w:b/>
          <w:sz w:val="32"/>
        </w:rPr>
      </w:pPr>
      <w:r>
        <w:rPr>
          <w:b/>
          <w:sz w:val="32"/>
        </w:rPr>
        <w:t xml:space="preserve">5. </w:t>
      </w:r>
      <w:r w:rsidR="00245F73">
        <w:rPr>
          <w:b/>
          <w:sz w:val="32"/>
        </w:rPr>
        <w:t xml:space="preserve"> </w:t>
      </w:r>
      <w:r w:rsidR="00245F73" w:rsidRPr="00245F73">
        <w:rPr>
          <w:b/>
          <w:sz w:val="32"/>
        </w:rPr>
        <w:t xml:space="preserve">How does the Lord respond to them in verses 11-14?  Why?  Doesn’t God always reach out to help His children?  </w:t>
      </w:r>
    </w:p>
    <w:p w:rsidR="0015666A" w:rsidRDefault="00245F73" w:rsidP="00775848">
      <w:pPr>
        <w:rPr>
          <w:sz w:val="32"/>
        </w:rPr>
      </w:pPr>
      <w:r>
        <w:rPr>
          <w:sz w:val="32"/>
        </w:rPr>
        <w:t xml:space="preserve">The Lord reminded them about all of the deliverances He had done for them, “And I will deliver you no more.”  He tells them to go to their chosen gods for them to deliver the children of Israel in time of trouble.  They had forsaken God.  </w:t>
      </w:r>
    </w:p>
    <w:p w:rsidR="00245F73" w:rsidRPr="0015666A" w:rsidRDefault="00245F73" w:rsidP="00775848">
      <w:pPr>
        <w:rPr>
          <w:sz w:val="32"/>
        </w:rPr>
      </w:pPr>
      <w:r>
        <w:rPr>
          <w:sz w:val="32"/>
        </w:rPr>
        <w:t>Yes, God always helps His children… but His children are obedient and faithful, true followers.  In this case, the cry of the children of Israel was not acceptable because it did not represent true repentance.  (PP 557)</w:t>
      </w:r>
    </w:p>
    <w:p w:rsidR="00775848" w:rsidRDefault="003D0F50" w:rsidP="0015666A">
      <w:pPr>
        <w:rPr>
          <w:b/>
          <w:sz w:val="32"/>
        </w:rPr>
      </w:pPr>
      <w:r>
        <w:rPr>
          <w:b/>
          <w:sz w:val="32"/>
        </w:rPr>
        <w:t xml:space="preserve">6. </w:t>
      </w:r>
      <w:r w:rsidR="00245F73">
        <w:rPr>
          <w:b/>
          <w:sz w:val="32"/>
        </w:rPr>
        <w:t xml:space="preserve"> </w:t>
      </w:r>
      <w:r w:rsidR="00245F73" w:rsidRPr="00245F73">
        <w:rPr>
          <w:b/>
          <w:sz w:val="32"/>
        </w:rPr>
        <w:t xml:space="preserve">How do the Israelites respond in verses 15-16?  </w:t>
      </w:r>
    </w:p>
    <w:p w:rsidR="0015666A" w:rsidRPr="0015666A" w:rsidRDefault="00245F73" w:rsidP="0015666A">
      <w:pPr>
        <w:rPr>
          <w:sz w:val="32"/>
        </w:rPr>
      </w:pPr>
      <w:r>
        <w:rPr>
          <w:sz w:val="32"/>
        </w:rPr>
        <w:t xml:space="preserve">The children of Israel said, “We have sinned, do whatsoever seems right to them, but deliver us.”  They did away with the strange gods and served the Lord.  </w:t>
      </w:r>
    </w:p>
    <w:p w:rsidR="005C04A8" w:rsidRDefault="0015666A" w:rsidP="0015666A">
      <w:pPr>
        <w:rPr>
          <w:sz w:val="32"/>
          <w:szCs w:val="32"/>
        </w:rPr>
      </w:pPr>
      <w:r>
        <w:rPr>
          <w:b/>
          <w:sz w:val="32"/>
        </w:rPr>
        <w:t xml:space="preserve">7.  </w:t>
      </w:r>
      <w:r w:rsidR="00245F73" w:rsidRPr="00245F73">
        <w:rPr>
          <w:b/>
          <w:sz w:val="32"/>
          <w:szCs w:val="32"/>
        </w:rPr>
        <w:t>What does verse 16 tell us about God’s relationship with His people?</w:t>
      </w:r>
      <w:r w:rsidR="00245F73">
        <w:rPr>
          <w:sz w:val="32"/>
          <w:szCs w:val="32"/>
        </w:rPr>
        <w:t xml:space="preserve">  </w:t>
      </w:r>
    </w:p>
    <w:p w:rsidR="00245F73" w:rsidRDefault="00245F73" w:rsidP="00B83AB8">
      <w:pPr>
        <w:rPr>
          <w:sz w:val="32"/>
        </w:rPr>
      </w:pPr>
      <w:r>
        <w:rPr>
          <w:sz w:val="32"/>
        </w:rPr>
        <w:t xml:space="preserve">When we pray and give a sincere repentance, our merciful God hears our plea.  He is always there for His people.  This verse tells us that God was grieved for His people, because He loves them and seeing them miserable is a grief to Him.  But that love isn’t quite enough to make everything alright!  The Israelites first had to sincerely repent.  Only then could God deliver them from the misery that they were living under.  But as soon as they truly repented and changed their ways, He was right there to help them!  </w:t>
      </w:r>
    </w:p>
    <w:p w:rsidR="00B83AB8" w:rsidRPr="0018444C" w:rsidRDefault="0018444C" w:rsidP="00B83AB8">
      <w:pPr>
        <w:rPr>
          <w:sz w:val="32"/>
        </w:rPr>
      </w:pPr>
      <w:r>
        <w:rPr>
          <w:noProof/>
        </w:rPr>
        <w:lastRenderedPageBreak/>
        <mc:AlternateContent>
          <mc:Choice Requires="wps">
            <w:drawing>
              <wp:anchor distT="0" distB="0" distL="114300" distR="114300" simplePos="0" relativeHeight="251667456" behindDoc="1" locked="0" layoutInCell="1" allowOverlap="1" wp14:anchorId="198DD2C8" wp14:editId="70DBF4A1">
                <wp:simplePos x="0" y="0"/>
                <wp:positionH relativeFrom="column">
                  <wp:posOffset>137160</wp:posOffset>
                </wp:positionH>
                <wp:positionV relativeFrom="paragraph">
                  <wp:posOffset>401</wp:posOffset>
                </wp:positionV>
                <wp:extent cx="6879590" cy="3002915"/>
                <wp:effectExtent l="0" t="0" r="16510" b="26035"/>
                <wp:wrapTight wrapText="bothSides">
                  <wp:wrapPolygon edited="0">
                    <wp:start x="0" y="0"/>
                    <wp:lineTo x="0" y="21650"/>
                    <wp:lineTo x="21592" y="21650"/>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3002915"/>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B83AB8" w:rsidRDefault="00B83AB8" w:rsidP="00B83AB8">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sidR="00731261">
                              <w:rPr>
                                <w:rFonts w:ascii="Brush Script MT" w:hAnsi="Brush Script MT"/>
                                <w:b/>
                                <w:i/>
                                <w:color w:val="663300"/>
                                <w:sz w:val="40"/>
                              </w:rPr>
                              <w:t xml:space="preserve">have we learned with this </w:t>
                            </w:r>
                            <w:r w:rsidR="00245F73">
                              <w:rPr>
                                <w:rFonts w:ascii="Brush Script MT" w:hAnsi="Brush Script MT"/>
                                <w:b/>
                                <w:i/>
                                <w:color w:val="663300"/>
                                <w:sz w:val="40"/>
                              </w:rPr>
                              <w:t>chapter</w:t>
                            </w:r>
                            <w:bookmarkStart w:id="0" w:name="_GoBack"/>
                            <w:bookmarkEnd w:id="0"/>
                            <w:r w:rsidRPr="001A0B67">
                              <w:rPr>
                                <w:rFonts w:ascii="Brush Script MT" w:hAnsi="Brush Script MT"/>
                                <w:b/>
                                <w:i/>
                                <w:color w:val="663300"/>
                                <w:sz w:val="40"/>
                              </w:rPr>
                              <w:t>?  How can we apply it to our lives?</w:t>
                            </w:r>
                          </w:p>
                          <w:p w:rsidR="00B83AB8" w:rsidRPr="004A3722" w:rsidRDefault="00245F73" w:rsidP="00B83AB8">
                            <w:pPr>
                              <w:rPr>
                                <w:rFonts w:cstheme="minorHAnsi"/>
                                <w:sz w:val="28"/>
                              </w:rPr>
                            </w:pPr>
                            <w:r>
                              <w:rPr>
                                <w:rFonts w:cstheme="minorHAnsi"/>
                                <w:sz w:val="28"/>
                              </w:rPr>
                              <w:t>TBD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DD2C8" id="Text Box 2" o:spid="_x0000_s1027" type="#_x0000_t202" style="position:absolute;margin-left:10.8pt;margin-top:.05pt;width:541.7pt;height:236.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" fillcolor="white [3212]" strokecolor="#7f6000" strokeweight=".5pt">
                <v:fill color2="#c9925b" rotate="t" focusposition=".5,.5" focussize="" colors="0 white;41943f #ffd966;1 #c9925b" focus="100%" type="gradientRadial"/>
                <v:textbox>
                  <w:txbxContent>
                    <w:p w:rsidR="00B83AB8" w:rsidRDefault="00B83AB8" w:rsidP="00B83AB8">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sidR="00731261">
                        <w:rPr>
                          <w:rFonts w:ascii="Brush Script MT" w:hAnsi="Brush Script MT"/>
                          <w:b/>
                          <w:i/>
                          <w:color w:val="663300"/>
                          <w:sz w:val="40"/>
                        </w:rPr>
                        <w:t xml:space="preserve">have we learned with this </w:t>
                      </w:r>
                      <w:r w:rsidR="00245F73">
                        <w:rPr>
                          <w:rFonts w:ascii="Brush Script MT" w:hAnsi="Brush Script MT"/>
                          <w:b/>
                          <w:i/>
                          <w:color w:val="663300"/>
                          <w:sz w:val="40"/>
                        </w:rPr>
                        <w:t>chapter</w:t>
                      </w:r>
                      <w:bookmarkStart w:id="1" w:name="_GoBack"/>
                      <w:bookmarkEnd w:id="1"/>
                      <w:r w:rsidRPr="001A0B67">
                        <w:rPr>
                          <w:rFonts w:ascii="Brush Script MT" w:hAnsi="Brush Script MT"/>
                          <w:b/>
                          <w:i/>
                          <w:color w:val="663300"/>
                          <w:sz w:val="40"/>
                        </w:rPr>
                        <w:t>?  How can we apply it to our lives?</w:t>
                      </w:r>
                    </w:p>
                    <w:p w:rsidR="00B83AB8" w:rsidRPr="004A3722" w:rsidRDefault="00245F73" w:rsidP="00B83AB8">
                      <w:pPr>
                        <w:rPr>
                          <w:rFonts w:cstheme="minorHAnsi"/>
                          <w:sz w:val="28"/>
                        </w:rPr>
                      </w:pPr>
                      <w:r>
                        <w:rPr>
                          <w:rFonts w:cstheme="minorHAnsi"/>
                          <w:sz w:val="28"/>
                        </w:rPr>
                        <w:t>TBD</w:t>
                      </w:r>
                    </w:p>
                  </w:txbxContent>
                </v:textbox>
                <w10:wrap type="tight"/>
              </v:shape>
            </w:pict>
          </mc:Fallback>
        </mc:AlternateContent>
      </w:r>
      <w:r w:rsidR="0071059C">
        <w:rPr>
          <w:sz w:val="32"/>
        </w:rPr>
        <w:t xml:space="preserve"> </w:t>
      </w:r>
    </w:p>
    <w:sectPr w:rsidR="00B83AB8" w:rsidRPr="0018444C"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DD7D6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DD7D6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DD7D6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5"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12"/>
  </w:num>
  <w:num w:numId="4">
    <w:abstractNumId w:val="1"/>
  </w:num>
  <w:num w:numId="5">
    <w:abstractNumId w:val="4"/>
  </w:num>
  <w:num w:numId="6">
    <w:abstractNumId w:val="2"/>
  </w:num>
  <w:num w:numId="7">
    <w:abstractNumId w:val="9"/>
  </w:num>
  <w:num w:numId="8">
    <w:abstractNumId w:val="13"/>
  </w:num>
  <w:num w:numId="9">
    <w:abstractNumId w:val="5"/>
  </w:num>
  <w:num w:numId="10">
    <w:abstractNumId w:val="3"/>
  </w:num>
  <w:num w:numId="11">
    <w:abstractNumId w:val="11"/>
  </w:num>
  <w:num w:numId="12">
    <w:abstractNumId w:val="7"/>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81C9C"/>
    <w:rsid w:val="000A54D2"/>
    <w:rsid w:val="000A69A3"/>
    <w:rsid w:val="000D2B3D"/>
    <w:rsid w:val="0015666A"/>
    <w:rsid w:val="00157D50"/>
    <w:rsid w:val="00163C70"/>
    <w:rsid w:val="0018444C"/>
    <w:rsid w:val="001A0B67"/>
    <w:rsid w:val="001D2C61"/>
    <w:rsid w:val="002162F0"/>
    <w:rsid w:val="00245F73"/>
    <w:rsid w:val="00295B8F"/>
    <w:rsid w:val="00295DDE"/>
    <w:rsid w:val="002A5404"/>
    <w:rsid w:val="002C4BAE"/>
    <w:rsid w:val="002E7762"/>
    <w:rsid w:val="00306E04"/>
    <w:rsid w:val="003406F9"/>
    <w:rsid w:val="00353084"/>
    <w:rsid w:val="003C2057"/>
    <w:rsid w:val="003D0F50"/>
    <w:rsid w:val="004057DB"/>
    <w:rsid w:val="004816D6"/>
    <w:rsid w:val="004A3722"/>
    <w:rsid w:val="004D1108"/>
    <w:rsid w:val="004E4298"/>
    <w:rsid w:val="00504E52"/>
    <w:rsid w:val="005078B0"/>
    <w:rsid w:val="00531AB8"/>
    <w:rsid w:val="005379CC"/>
    <w:rsid w:val="00562F16"/>
    <w:rsid w:val="00596DE4"/>
    <w:rsid w:val="005B143F"/>
    <w:rsid w:val="005C04A8"/>
    <w:rsid w:val="00602DFF"/>
    <w:rsid w:val="00670CC4"/>
    <w:rsid w:val="00675FC3"/>
    <w:rsid w:val="00687762"/>
    <w:rsid w:val="006B06D1"/>
    <w:rsid w:val="006D46F5"/>
    <w:rsid w:val="006F159D"/>
    <w:rsid w:val="006F2F84"/>
    <w:rsid w:val="006F3779"/>
    <w:rsid w:val="0071059C"/>
    <w:rsid w:val="00727FD7"/>
    <w:rsid w:val="0073116C"/>
    <w:rsid w:val="00731261"/>
    <w:rsid w:val="0076351C"/>
    <w:rsid w:val="00775848"/>
    <w:rsid w:val="00797CA8"/>
    <w:rsid w:val="007A7274"/>
    <w:rsid w:val="007B3FF9"/>
    <w:rsid w:val="007D4E71"/>
    <w:rsid w:val="007E09F6"/>
    <w:rsid w:val="00800FF8"/>
    <w:rsid w:val="00807896"/>
    <w:rsid w:val="00882A95"/>
    <w:rsid w:val="00891824"/>
    <w:rsid w:val="008A58D8"/>
    <w:rsid w:val="008E5E7A"/>
    <w:rsid w:val="008E62BC"/>
    <w:rsid w:val="009210C7"/>
    <w:rsid w:val="0092148E"/>
    <w:rsid w:val="009263A0"/>
    <w:rsid w:val="00937144"/>
    <w:rsid w:val="009C784E"/>
    <w:rsid w:val="009E272F"/>
    <w:rsid w:val="00A10812"/>
    <w:rsid w:val="00A47719"/>
    <w:rsid w:val="00A53B7B"/>
    <w:rsid w:val="00A6563A"/>
    <w:rsid w:val="00A7362D"/>
    <w:rsid w:val="00AA358A"/>
    <w:rsid w:val="00AC4A45"/>
    <w:rsid w:val="00AD024B"/>
    <w:rsid w:val="00B103AE"/>
    <w:rsid w:val="00B13F5B"/>
    <w:rsid w:val="00B21A98"/>
    <w:rsid w:val="00B3742F"/>
    <w:rsid w:val="00B40531"/>
    <w:rsid w:val="00B66630"/>
    <w:rsid w:val="00B83AB8"/>
    <w:rsid w:val="00BA45F3"/>
    <w:rsid w:val="00BD614B"/>
    <w:rsid w:val="00BE7352"/>
    <w:rsid w:val="00BF69CD"/>
    <w:rsid w:val="00C5152C"/>
    <w:rsid w:val="00C64C3F"/>
    <w:rsid w:val="00C920FE"/>
    <w:rsid w:val="00C95C23"/>
    <w:rsid w:val="00CA5368"/>
    <w:rsid w:val="00CF61A1"/>
    <w:rsid w:val="00D221AC"/>
    <w:rsid w:val="00D326B8"/>
    <w:rsid w:val="00D763CC"/>
    <w:rsid w:val="00D84072"/>
    <w:rsid w:val="00DA2AD0"/>
    <w:rsid w:val="00DE690F"/>
    <w:rsid w:val="00E141C5"/>
    <w:rsid w:val="00E9421B"/>
    <w:rsid w:val="00EA37A0"/>
    <w:rsid w:val="00ED3BB7"/>
    <w:rsid w:val="00F1212C"/>
    <w:rsid w:val="00F42FEC"/>
    <w:rsid w:val="00F60FBD"/>
    <w:rsid w:val="00F659B9"/>
    <w:rsid w:val="00F96718"/>
    <w:rsid w:val="00FA50B1"/>
    <w:rsid w:val="00FB10DB"/>
    <w:rsid w:val="00FC7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2021-08-11T21:26:00Z</cp:lastPrinted>
  <dcterms:created xsi:type="dcterms:W3CDTF">2021-11-24T20:53:00Z</dcterms:created>
  <dcterms:modified xsi:type="dcterms:W3CDTF">2021-11-24T20:54:00Z</dcterms:modified>
</cp:coreProperties>
</file>