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151E4E" w:rsidRDefault="00151E4E" w:rsidP="00151E4E">
      <w:pPr>
        <w:jc w:val="center"/>
        <w:rPr>
          <w:b/>
          <w:sz w:val="28"/>
        </w:rPr>
      </w:pPr>
      <w:r w:rsidRPr="00151E4E">
        <w:rPr>
          <w:b/>
          <w:sz w:val="28"/>
        </w:rPr>
        <w:t>Outline for the Book of Judges</w:t>
      </w:r>
      <w:bookmarkStart w:id="0" w:name="_GoBack"/>
      <w:bookmarkEnd w:id="0"/>
    </w:p>
    <w:tbl>
      <w:tblPr>
        <w:tblStyle w:val="TableGrid"/>
        <w:tblW w:w="11425" w:type="dxa"/>
        <w:tblLook w:val="04A0" w:firstRow="1" w:lastRow="0" w:firstColumn="1" w:lastColumn="0" w:noHBand="0" w:noVBand="1"/>
      </w:tblPr>
      <w:tblGrid>
        <w:gridCol w:w="10075"/>
        <w:gridCol w:w="1350"/>
      </w:tblGrid>
      <w:tr w:rsidR="00151E4E" w:rsidTr="00151E4E">
        <w:tc>
          <w:tcPr>
            <w:tcW w:w="10075" w:type="dxa"/>
          </w:tcPr>
          <w:p w:rsidR="00151E4E" w:rsidRPr="00151E4E" w:rsidRDefault="00151E4E" w:rsidP="00151E4E">
            <w:pPr>
              <w:jc w:val="center"/>
              <w:rPr>
                <w:b/>
              </w:rPr>
            </w:pPr>
            <w:r w:rsidRPr="00151E4E">
              <w:rPr>
                <w:b/>
              </w:rPr>
              <w:t>Outline</w:t>
            </w:r>
          </w:p>
        </w:tc>
        <w:tc>
          <w:tcPr>
            <w:tcW w:w="1350" w:type="dxa"/>
          </w:tcPr>
          <w:p w:rsidR="00151E4E" w:rsidRPr="00151E4E" w:rsidRDefault="00151E4E" w:rsidP="00151E4E">
            <w:pPr>
              <w:jc w:val="center"/>
              <w:rPr>
                <w:b/>
              </w:rPr>
            </w:pPr>
            <w:r w:rsidRPr="00151E4E">
              <w:rPr>
                <w:b/>
              </w:rPr>
              <w:t>Section in Judges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2"/>
              </w:numPr>
            </w:pPr>
            <w:r>
              <w:t>General Historical Preface:  The State of Affairs When the History Begins</w:t>
            </w:r>
          </w:p>
        </w:tc>
        <w:tc>
          <w:tcPr>
            <w:tcW w:w="1350" w:type="dxa"/>
          </w:tcPr>
          <w:p w:rsidR="00151E4E" w:rsidRDefault="00151E4E" w:rsidP="00151E4E">
            <w:r>
              <w:t>1:1-2:5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9"/>
              </w:numPr>
            </w:pPr>
            <w:r>
              <w:t>The tribes endeavor to consolidate their allotments in Palestine</w:t>
            </w:r>
          </w:p>
        </w:tc>
        <w:tc>
          <w:tcPr>
            <w:tcW w:w="1350" w:type="dxa"/>
          </w:tcPr>
          <w:p w:rsidR="00151E4E" w:rsidRDefault="00151E4E" w:rsidP="00151E4E">
            <w:r>
              <w:t>1:1-36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Judah and the Kenites</w:t>
            </w:r>
          </w:p>
        </w:tc>
        <w:tc>
          <w:tcPr>
            <w:tcW w:w="1350" w:type="dxa"/>
          </w:tcPr>
          <w:p w:rsidR="00151E4E" w:rsidRDefault="00151E4E" w:rsidP="00151E4E">
            <w:r>
              <w:t>1:1-20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Benjamin</w:t>
            </w:r>
          </w:p>
        </w:tc>
        <w:tc>
          <w:tcPr>
            <w:tcW w:w="1350" w:type="dxa"/>
          </w:tcPr>
          <w:p w:rsidR="00151E4E" w:rsidRDefault="00151E4E" w:rsidP="00151E4E">
            <w:r>
              <w:t>1:21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Manasseh and Ephraim</w:t>
            </w:r>
          </w:p>
        </w:tc>
        <w:tc>
          <w:tcPr>
            <w:tcW w:w="1350" w:type="dxa"/>
          </w:tcPr>
          <w:p w:rsidR="00151E4E" w:rsidRDefault="00151E4E" w:rsidP="00151E4E">
            <w:r>
              <w:t>1:22-29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Zebulun</w:t>
            </w:r>
          </w:p>
        </w:tc>
        <w:tc>
          <w:tcPr>
            <w:tcW w:w="1350" w:type="dxa"/>
          </w:tcPr>
          <w:p w:rsidR="00151E4E" w:rsidRDefault="00151E4E" w:rsidP="00151E4E">
            <w:r>
              <w:t>1:30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Asher</w:t>
            </w:r>
          </w:p>
        </w:tc>
        <w:tc>
          <w:tcPr>
            <w:tcW w:w="1350" w:type="dxa"/>
          </w:tcPr>
          <w:p w:rsidR="00151E4E" w:rsidRDefault="00151E4E" w:rsidP="00151E4E">
            <w:r>
              <w:t>1:31-32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Naphtali</w:t>
            </w:r>
          </w:p>
        </w:tc>
        <w:tc>
          <w:tcPr>
            <w:tcW w:w="1350" w:type="dxa"/>
          </w:tcPr>
          <w:p w:rsidR="00151E4E" w:rsidRDefault="00151E4E" w:rsidP="00151E4E">
            <w:r>
              <w:t>1:33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0"/>
              </w:numPr>
            </w:pPr>
            <w:r>
              <w:t>Dan (in the south)</w:t>
            </w:r>
          </w:p>
        </w:tc>
        <w:tc>
          <w:tcPr>
            <w:tcW w:w="1350" w:type="dxa"/>
          </w:tcPr>
          <w:p w:rsidR="00151E4E" w:rsidRDefault="00151E4E" w:rsidP="00151E4E">
            <w:r>
              <w:t>1:34-36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9"/>
              </w:numPr>
            </w:pPr>
            <w:r>
              <w:t>The reason for their failure</w:t>
            </w:r>
          </w:p>
        </w:tc>
        <w:tc>
          <w:tcPr>
            <w:tcW w:w="1350" w:type="dxa"/>
          </w:tcPr>
          <w:p w:rsidR="00151E4E" w:rsidRDefault="00151E4E" w:rsidP="00151E4E">
            <w:r>
              <w:t>2:1-5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2"/>
              </w:numPr>
            </w:pPr>
            <w:r>
              <w:t>Thematic Introduction: The Author’s Summary and Interpretation of Hebrew History During This Period</w:t>
            </w:r>
          </w:p>
        </w:tc>
        <w:tc>
          <w:tcPr>
            <w:tcW w:w="1350" w:type="dxa"/>
          </w:tcPr>
          <w:p w:rsidR="00151E4E" w:rsidRDefault="00151E4E" w:rsidP="00151E4E">
            <w:r>
              <w:t>2:6-3:6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1"/>
              </w:numPr>
            </w:pPr>
            <w:r>
              <w:t>A historical prologue tying onto the book of Joshua</w:t>
            </w:r>
          </w:p>
        </w:tc>
        <w:tc>
          <w:tcPr>
            <w:tcW w:w="1350" w:type="dxa"/>
          </w:tcPr>
          <w:p w:rsidR="00151E4E" w:rsidRDefault="00151E4E" w:rsidP="00151E4E">
            <w:r>
              <w:t>2:6-10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1"/>
              </w:numPr>
            </w:pPr>
            <w:r>
              <w:t>The writer’s interpretation of the history that he is now beginning to relate</w:t>
            </w:r>
          </w:p>
        </w:tc>
        <w:tc>
          <w:tcPr>
            <w:tcW w:w="1350" w:type="dxa"/>
          </w:tcPr>
          <w:p w:rsidR="00151E4E" w:rsidRDefault="00151E4E" w:rsidP="00151E4E">
            <w:r>
              <w:t>2:11-3:6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2"/>
              </w:numPr>
            </w:pPr>
            <w:r>
              <w:t>The Story of the Judges</w:t>
            </w:r>
          </w:p>
        </w:tc>
        <w:tc>
          <w:tcPr>
            <w:tcW w:w="1350" w:type="dxa"/>
          </w:tcPr>
          <w:p w:rsidR="00151E4E" w:rsidRDefault="00151E4E" w:rsidP="00151E4E">
            <w:r>
              <w:t>3:7-16:31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Othniel breaks the oppression of invaders from the northeast (Mesopotamians)</w:t>
            </w:r>
          </w:p>
        </w:tc>
        <w:tc>
          <w:tcPr>
            <w:tcW w:w="1350" w:type="dxa"/>
          </w:tcPr>
          <w:p w:rsidR="00151E4E" w:rsidRDefault="00151E4E" w:rsidP="00151E4E">
            <w:r>
              <w:t>3:7-11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Ehud effects deliverance from invaders from the southeast (Moabites)</w:t>
            </w:r>
          </w:p>
        </w:tc>
        <w:tc>
          <w:tcPr>
            <w:tcW w:w="1350" w:type="dxa"/>
          </w:tcPr>
          <w:p w:rsidR="00151E4E" w:rsidRDefault="00151E4E" w:rsidP="00151E4E">
            <w:r>
              <w:t>3:12-30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Shamgar</w:t>
            </w:r>
          </w:p>
        </w:tc>
        <w:tc>
          <w:tcPr>
            <w:tcW w:w="1350" w:type="dxa"/>
          </w:tcPr>
          <w:p w:rsidR="00151E4E" w:rsidRDefault="00151E4E" w:rsidP="00151E4E">
            <w:r>
              <w:t>3:31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Deborah and Barak throw off the oppression of northern Canaanites</w:t>
            </w:r>
          </w:p>
        </w:tc>
        <w:tc>
          <w:tcPr>
            <w:tcW w:w="1350" w:type="dxa"/>
          </w:tcPr>
          <w:p w:rsidR="00151E4E" w:rsidRDefault="00151E4E" w:rsidP="00151E4E">
            <w:r>
              <w:t>4:1-5:31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Gideon</w:t>
            </w:r>
          </w:p>
        </w:tc>
        <w:tc>
          <w:tcPr>
            <w:tcW w:w="1350" w:type="dxa"/>
          </w:tcPr>
          <w:p w:rsidR="00151E4E" w:rsidRDefault="00151E4E" w:rsidP="00151E4E">
            <w:r>
              <w:t>6:1-8:32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3"/>
              </w:numPr>
            </w:pPr>
            <w:r>
              <w:t>Repels an invasion of Midianites from the east</w:t>
            </w:r>
          </w:p>
        </w:tc>
        <w:tc>
          <w:tcPr>
            <w:tcW w:w="1350" w:type="dxa"/>
          </w:tcPr>
          <w:p w:rsidR="00151E4E" w:rsidRDefault="00151E4E" w:rsidP="00151E4E">
            <w:r>
              <w:t>6:1-8:21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3"/>
              </w:numPr>
            </w:pPr>
            <w:r>
              <w:t>Subsequent events of Gideon’s career</w:t>
            </w:r>
          </w:p>
        </w:tc>
        <w:tc>
          <w:tcPr>
            <w:tcW w:w="1350" w:type="dxa"/>
          </w:tcPr>
          <w:p w:rsidR="00151E4E" w:rsidRDefault="00151E4E" w:rsidP="00151E4E">
            <w:r>
              <w:t>8:22-32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The usurpation of Abimelech, Gideon’s son</w:t>
            </w:r>
          </w:p>
        </w:tc>
        <w:tc>
          <w:tcPr>
            <w:tcW w:w="1350" w:type="dxa"/>
          </w:tcPr>
          <w:p w:rsidR="00151E4E" w:rsidRDefault="00151E4E" w:rsidP="00151E4E">
            <w:r>
              <w:t>8:33-9:57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Tola</w:t>
            </w:r>
          </w:p>
        </w:tc>
        <w:tc>
          <w:tcPr>
            <w:tcW w:w="1350" w:type="dxa"/>
          </w:tcPr>
          <w:p w:rsidR="00151E4E" w:rsidRDefault="00151E4E" w:rsidP="00151E4E">
            <w:r>
              <w:t>10:1-2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Jair</w:t>
            </w:r>
          </w:p>
        </w:tc>
        <w:tc>
          <w:tcPr>
            <w:tcW w:w="1350" w:type="dxa"/>
          </w:tcPr>
          <w:p w:rsidR="00151E4E" w:rsidRDefault="00151E4E" w:rsidP="00151E4E">
            <w:r>
              <w:t>10:3-5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Jephthah</w:t>
            </w:r>
          </w:p>
        </w:tc>
        <w:tc>
          <w:tcPr>
            <w:tcW w:w="1350" w:type="dxa"/>
          </w:tcPr>
          <w:p w:rsidR="00151E4E" w:rsidRDefault="00151E4E" w:rsidP="00151E4E">
            <w:r>
              <w:t>10:6-12:7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4"/>
              </w:numPr>
            </w:pPr>
            <w:r>
              <w:t xml:space="preserve">He destroys the Ammonite invasion from the east </w:t>
            </w:r>
          </w:p>
        </w:tc>
        <w:tc>
          <w:tcPr>
            <w:tcW w:w="1350" w:type="dxa"/>
          </w:tcPr>
          <w:p w:rsidR="00151E4E" w:rsidRDefault="00151E4E" w:rsidP="00151E4E">
            <w:r>
              <w:t>10:6-1:33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4"/>
              </w:numPr>
            </w:pPr>
            <w:r>
              <w:t>He sacrifices his daughter</w:t>
            </w:r>
          </w:p>
        </w:tc>
        <w:tc>
          <w:tcPr>
            <w:tcW w:w="1350" w:type="dxa"/>
          </w:tcPr>
          <w:p w:rsidR="00151E4E" w:rsidRDefault="00151E4E" w:rsidP="00151E4E">
            <w:r>
              <w:t>11:34-40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4"/>
              </w:numPr>
            </w:pPr>
            <w:r>
              <w:t>Inter-tribal strife during the judgeship of Jephthah</w:t>
            </w:r>
          </w:p>
        </w:tc>
        <w:tc>
          <w:tcPr>
            <w:tcW w:w="1350" w:type="dxa"/>
          </w:tcPr>
          <w:p w:rsidR="00151E4E" w:rsidRDefault="00151E4E" w:rsidP="00151E4E">
            <w:r>
              <w:t>12:1-7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Ibzan</w:t>
            </w:r>
          </w:p>
        </w:tc>
        <w:tc>
          <w:tcPr>
            <w:tcW w:w="1350" w:type="dxa"/>
          </w:tcPr>
          <w:p w:rsidR="00151E4E" w:rsidRDefault="00151E4E" w:rsidP="00151E4E">
            <w:r>
              <w:t>12:8-10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Elon</w:t>
            </w:r>
          </w:p>
        </w:tc>
        <w:tc>
          <w:tcPr>
            <w:tcW w:w="1350" w:type="dxa"/>
          </w:tcPr>
          <w:p w:rsidR="00151E4E" w:rsidRDefault="00151E4E" w:rsidP="00151E4E">
            <w:r>
              <w:t>12:11-12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Abdon</w:t>
            </w:r>
          </w:p>
        </w:tc>
        <w:tc>
          <w:tcPr>
            <w:tcW w:w="1350" w:type="dxa"/>
          </w:tcPr>
          <w:p w:rsidR="00151E4E" w:rsidRDefault="00151E4E" w:rsidP="00151E4E">
            <w:r>
              <w:t xml:space="preserve">12:13-15 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2"/>
              </w:numPr>
            </w:pPr>
            <w:r>
              <w:t>Samson’s birth and adventures</w:t>
            </w:r>
          </w:p>
        </w:tc>
        <w:tc>
          <w:tcPr>
            <w:tcW w:w="1350" w:type="dxa"/>
          </w:tcPr>
          <w:p w:rsidR="00151E4E" w:rsidRDefault="00151E4E" w:rsidP="00151E4E">
            <w:r>
              <w:t>13:1-16:31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2"/>
              </w:numPr>
            </w:pPr>
            <w:r>
              <w:t>A Double Appendix; Two Events That Occurred During the Period of the Judges</w:t>
            </w:r>
          </w:p>
        </w:tc>
        <w:tc>
          <w:tcPr>
            <w:tcW w:w="1350" w:type="dxa"/>
          </w:tcPr>
          <w:p w:rsidR="00151E4E" w:rsidRDefault="00151E4E" w:rsidP="00151E4E">
            <w:r>
              <w:t>17:1-21:25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5"/>
              </w:numPr>
            </w:pPr>
            <w:r>
              <w:t>The origin of Micah’s idolatry and of the sanctuary of his idols in Dan (in the north)</w:t>
            </w:r>
          </w:p>
        </w:tc>
        <w:tc>
          <w:tcPr>
            <w:tcW w:w="1350" w:type="dxa"/>
          </w:tcPr>
          <w:p w:rsidR="00151E4E" w:rsidRDefault="00151E4E" w:rsidP="00151E4E">
            <w:r>
              <w:t>17:1-18:31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6"/>
              </w:numPr>
            </w:pPr>
            <w:r>
              <w:t>The construction of the images</w:t>
            </w:r>
          </w:p>
        </w:tc>
        <w:tc>
          <w:tcPr>
            <w:tcW w:w="1350" w:type="dxa"/>
          </w:tcPr>
          <w:p w:rsidR="00151E4E" w:rsidRDefault="00151E4E" w:rsidP="00151E4E">
            <w:r>
              <w:t>17:1-6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6"/>
              </w:numPr>
            </w:pPr>
            <w:r>
              <w:t>A renegade Levite becomes priest</w:t>
            </w:r>
          </w:p>
        </w:tc>
        <w:tc>
          <w:tcPr>
            <w:tcW w:w="1350" w:type="dxa"/>
          </w:tcPr>
          <w:p w:rsidR="00151E4E" w:rsidRDefault="00151E4E" w:rsidP="00151E4E">
            <w:r>
              <w:t>17:7-13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6"/>
              </w:numPr>
            </w:pPr>
            <w:r>
              <w:t>The transference of the images to Dan (Laish) through the migration of the Danites</w:t>
            </w:r>
          </w:p>
        </w:tc>
        <w:tc>
          <w:tcPr>
            <w:tcW w:w="1350" w:type="dxa"/>
          </w:tcPr>
          <w:p w:rsidR="00151E4E" w:rsidRDefault="00151E4E" w:rsidP="00151E4E">
            <w:r>
              <w:t>18:1-31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5"/>
              </w:numPr>
            </w:pPr>
            <w:r>
              <w:t xml:space="preserve">An evil deed of the Benjamites and its terrible consequences </w:t>
            </w:r>
          </w:p>
        </w:tc>
        <w:tc>
          <w:tcPr>
            <w:tcW w:w="1350" w:type="dxa"/>
          </w:tcPr>
          <w:p w:rsidR="00151E4E" w:rsidRDefault="00151E4E" w:rsidP="00151E4E">
            <w:r>
              <w:t>19:1-21:25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7"/>
              </w:numPr>
            </w:pPr>
            <w:r>
              <w:t>The Benjamites of Gibeah abuse and cause the death of the concubine belonging to a Levite</w:t>
            </w:r>
          </w:p>
        </w:tc>
        <w:tc>
          <w:tcPr>
            <w:tcW w:w="1350" w:type="dxa"/>
          </w:tcPr>
          <w:p w:rsidR="00151E4E" w:rsidRDefault="00151E4E" w:rsidP="00151E4E">
            <w:r>
              <w:t>19:1-28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7"/>
              </w:numPr>
            </w:pPr>
            <w:r>
              <w:t xml:space="preserve">The punishment of the people of Benjamin by the other tribes </w:t>
            </w:r>
          </w:p>
        </w:tc>
        <w:tc>
          <w:tcPr>
            <w:tcW w:w="1350" w:type="dxa"/>
          </w:tcPr>
          <w:p w:rsidR="00151E4E" w:rsidRDefault="00151E4E" w:rsidP="00151E4E">
            <w:r>
              <w:t>19:29-20:48</w:t>
            </w:r>
          </w:p>
        </w:tc>
      </w:tr>
      <w:tr w:rsidR="00151E4E" w:rsidTr="00151E4E">
        <w:tc>
          <w:tcPr>
            <w:tcW w:w="10075" w:type="dxa"/>
          </w:tcPr>
          <w:p w:rsidR="00151E4E" w:rsidRDefault="00151E4E" w:rsidP="00151E4E">
            <w:pPr>
              <w:pStyle w:val="ListParagraph"/>
              <w:numPr>
                <w:ilvl w:val="0"/>
                <w:numId w:val="17"/>
              </w:numPr>
            </w:pPr>
            <w:r>
              <w:t>The method of circumventing the oath of the tribes so that the tribe of Benjamin could be preserved from extinction</w:t>
            </w:r>
          </w:p>
        </w:tc>
        <w:tc>
          <w:tcPr>
            <w:tcW w:w="1350" w:type="dxa"/>
          </w:tcPr>
          <w:p w:rsidR="00151E4E" w:rsidRDefault="00151E4E" w:rsidP="00151E4E">
            <w:r>
              <w:t>21:1-25</w:t>
            </w:r>
          </w:p>
        </w:tc>
      </w:tr>
    </w:tbl>
    <w:p w:rsidR="00151E4E" w:rsidRDefault="00151E4E" w:rsidP="00151E4E"/>
    <w:sectPr w:rsidR="00151E4E" w:rsidSect="00151E4E">
      <w:pgSz w:w="12240" w:h="15840"/>
      <w:pgMar w:top="432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E4E" w:rsidRDefault="00151E4E" w:rsidP="00151E4E">
      <w:pPr>
        <w:spacing w:after="0" w:line="240" w:lineRule="auto"/>
      </w:pPr>
      <w:r>
        <w:separator/>
      </w:r>
    </w:p>
  </w:endnote>
  <w:endnote w:type="continuationSeparator" w:id="0">
    <w:p w:rsidR="00151E4E" w:rsidRDefault="00151E4E" w:rsidP="00151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E4E" w:rsidRDefault="00151E4E" w:rsidP="00151E4E">
      <w:pPr>
        <w:spacing w:after="0" w:line="240" w:lineRule="auto"/>
      </w:pPr>
      <w:r>
        <w:separator/>
      </w:r>
    </w:p>
  </w:footnote>
  <w:footnote w:type="continuationSeparator" w:id="0">
    <w:p w:rsidR="00151E4E" w:rsidRDefault="00151E4E" w:rsidP="00151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45974"/>
    <w:multiLevelType w:val="hybridMultilevel"/>
    <w:tmpl w:val="48900C7C"/>
    <w:lvl w:ilvl="0" w:tplc="963C03F0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085426B"/>
    <w:multiLevelType w:val="hybridMultilevel"/>
    <w:tmpl w:val="CB0C1A54"/>
    <w:lvl w:ilvl="0" w:tplc="74C630F6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216E3114"/>
    <w:multiLevelType w:val="hybridMultilevel"/>
    <w:tmpl w:val="C2583486"/>
    <w:lvl w:ilvl="0" w:tplc="B7FA92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B253BC"/>
    <w:multiLevelType w:val="hybridMultilevel"/>
    <w:tmpl w:val="D84A28B0"/>
    <w:lvl w:ilvl="0" w:tplc="156ACEBE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0" w:hanging="360"/>
      </w:pPr>
    </w:lvl>
    <w:lvl w:ilvl="2" w:tplc="0409001B" w:tentative="1">
      <w:start w:val="1"/>
      <w:numFmt w:val="lowerRoman"/>
      <w:lvlText w:val="%3."/>
      <w:lvlJc w:val="right"/>
      <w:pPr>
        <w:ind w:left="3140" w:hanging="180"/>
      </w:pPr>
    </w:lvl>
    <w:lvl w:ilvl="3" w:tplc="0409000F" w:tentative="1">
      <w:start w:val="1"/>
      <w:numFmt w:val="decimal"/>
      <w:lvlText w:val="%4."/>
      <w:lvlJc w:val="left"/>
      <w:pPr>
        <w:ind w:left="3860" w:hanging="360"/>
      </w:pPr>
    </w:lvl>
    <w:lvl w:ilvl="4" w:tplc="04090019" w:tentative="1">
      <w:start w:val="1"/>
      <w:numFmt w:val="lowerLetter"/>
      <w:lvlText w:val="%5."/>
      <w:lvlJc w:val="left"/>
      <w:pPr>
        <w:ind w:left="4580" w:hanging="360"/>
      </w:pPr>
    </w:lvl>
    <w:lvl w:ilvl="5" w:tplc="0409001B" w:tentative="1">
      <w:start w:val="1"/>
      <w:numFmt w:val="lowerRoman"/>
      <w:lvlText w:val="%6."/>
      <w:lvlJc w:val="right"/>
      <w:pPr>
        <w:ind w:left="5300" w:hanging="180"/>
      </w:pPr>
    </w:lvl>
    <w:lvl w:ilvl="6" w:tplc="0409000F" w:tentative="1">
      <w:start w:val="1"/>
      <w:numFmt w:val="decimal"/>
      <w:lvlText w:val="%7."/>
      <w:lvlJc w:val="left"/>
      <w:pPr>
        <w:ind w:left="6020" w:hanging="360"/>
      </w:pPr>
    </w:lvl>
    <w:lvl w:ilvl="7" w:tplc="04090019" w:tentative="1">
      <w:start w:val="1"/>
      <w:numFmt w:val="lowerLetter"/>
      <w:lvlText w:val="%8."/>
      <w:lvlJc w:val="left"/>
      <w:pPr>
        <w:ind w:left="6740" w:hanging="360"/>
      </w:pPr>
    </w:lvl>
    <w:lvl w:ilvl="8" w:tplc="040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4" w15:restartNumberingAfterBreak="0">
    <w:nsid w:val="28015F6F"/>
    <w:multiLevelType w:val="hybridMultilevel"/>
    <w:tmpl w:val="6CAA137E"/>
    <w:lvl w:ilvl="0" w:tplc="424CD13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F480EFF"/>
    <w:multiLevelType w:val="hybridMultilevel"/>
    <w:tmpl w:val="A9EA12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5067D5"/>
    <w:multiLevelType w:val="hybridMultilevel"/>
    <w:tmpl w:val="798A470C"/>
    <w:lvl w:ilvl="0" w:tplc="8C2A9F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3C22D6A"/>
    <w:multiLevelType w:val="hybridMultilevel"/>
    <w:tmpl w:val="CE205F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63CCE"/>
    <w:multiLevelType w:val="hybridMultilevel"/>
    <w:tmpl w:val="0BDA25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71892"/>
    <w:multiLevelType w:val="hybridMultilevel"/>
    <w:tmpl w:val="52E80FCC"/>
    <w:lvl w:ilvl="0" w:tplc="B4AA59FA">
      <w:start w:val="1"/>
      <w:numFmt w:val="decimal"/>
      <w:lvlText w:val="%1."/>
      <w:lvlJc w:val="left"/>
      <w:pPr>
        <w:ind w:left="1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0" w:hanging="360"/>
      </w:pPr>
    </w:lvl>
    <w:lvl w:ilvl="2" w:tplc="0409001B" w:tentative="1">
      <w:start w:val="1"/>
      <w:numFmt w:val="lowerRoman"/>
      <w:lvlText w:val="%3."/>
      <w:lvlJc w:val="right"/>
      <w:pPr>
        <w:ind w:left="3190" w:hanging="180"/>
      </w:pPr>
    </w:lvl>
    <w:lvl w:ilvl="3" w:tplc="0409000F" w:tentative="1">
      <w:start w:val="1"/>
      <w:numFmt w:val="decimal"/>
      <w:lvlText w:val="%4."/>
      <w:lvlJc w:val="left"/>
      <w:pPr>
        <w:ind w:left="3910" w:hanging="360"/>
      </w:pPr>
    </w:lvl>
    <w:lvl w:ilvl="4" w:tplc="04090019" w:tentative="1">
      <w:start w:val="1"/>
      <w:numFmt w:val="lowerLetter"/>
      <w:lvlText w:val="%5."/>
      <w:lvlJc w:val="left"/>
      <w:pPr>
        <w:ind w:left="4630" w:hanging="360"/>
      </w:pPr>
    </w:lvl>
    <w:lvl w:ilvl="5" w:tplc="0409001B" w:tentative="1">
      <w:start w:val="1"/>
      <w:numFmt w:val="lowerRoman"/>
      <w:lvlText w:val="%6."/>
      <w:lvlJc w:val="right"/>
      <w:pPr>
        <w:ind w:left="5350" w:hanging="180"/>
      </w:pPr>
    </w:lvl>
    <w:lvl w:ilvl="6" w:tplc="0409000F" w:tentative="1">
      <w:start w:val="1"/>
      <w:numFmt w:val="decimal"/>
      <w:lvlText w:val="%7."/>
      <w:lvlJc w:val="left"/>
      <w:pPr>
        <w:ind w:left="6070" w:hanging="360"/>
      </w:pPr>
    </w:lvl>
    <w:lvl w:ilvl="7" w:tplc="04090019" w:tentative="1">
      <w:start w:val="1"/>
      <w:numFmt w:val="lowerLetter"/>
      <w:lvlText w:val="%8."/>
      <w:lvlJc w:val="left"/>
      <w:pPr>
        <w:ind w:left="6790" w:hanging="360"/>
      </w:pPr>
    </w:lvl>
    <w:lvl w:ilvl="8" w:tplc="0409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10" w15:restartNumberingAfterBreak="0">
    <w:nsid w:val="512E20E8"/>
    <w:multiLevelType w:val="hybridMultilevel"/>
    <w:tmpl w:val="54F0D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82FA4"/>
    <w:multiLevelType w:val="hybridMultilevel"/>
    <w:tmpl w:val="6E984C50"/>
    <w:lvl w:ilvl="0" w:tplc="AB5428CC">
      <w:start w:val="1"/>
      <w:numFmt w:val="upp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54C1435D"/>
    <w:multiLevelType w:val="hybridMultilevel"/>
    <w:tmpl w:val="B8063E56"/>
    <w:lvl w:ilvl="0" w:tplc="5B6E1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C06EF"/>
    <w:multiLevelType w:val="hybridMultilevel"/>
    <w:tmpl w:val="57E20B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4740B"/>
    <w:multiLevelType w:val="hybridMultilevel"/>
    <w:tmpl w:val="4322D3D0"/>
    <w:lvl w:ilvl="0" w:tplc="E078F1A0">
      <w:start w:val="1"/>
      <w:numFmt w:val="decimal"/>
      <w:lvlText w:val="%1."/>
      <w:lvlJc w:val="left"/>
      <w:pPr>
        <w:ind w:left="1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0" w:hanging="360"/>
      </w:pPr>
    </w:lvl>
    <w:lvl w:ilvl="2" w:tplc="0409001B" w:tentative="1">
      <w:start w:val="1"/>
      <w:numFmt w:val="lowerRoman"/>
      <w:lvlText w:val="%3."/>
      <w:lvlJc w:val="right"/>
      <w:pPr>
        <w:ind w:left="3190" w:hanging="180"/>
      </w:pPr>
    </w:lvl>
    <w:lvl w:ilvl="3" w:tplc="0409000F" w:tentative="1">
      <w:start w:val="1"/>
      <w:numFmt w:val="decimal"/>
      <w:lvlText w:val="%4."/>
      <w:lvlJc w:val="left"/>
      <w:pPr>
        <w:ind w:left="3910" w:hanging="360"/>
      </w:pPr>
    </w:lvl>
    <w:lvl w:ilvl="4" w:tplc="04090019" w:tentative="1">
      <w:start w:val="1"/>
      <w:numFmt w:val="lowerLetter"/>
      <w:lvlText w:val="%5."/>
      <w:lvlJc w:val="left"/>
      <w:pPr>
        <w:ind w:left="4630" w:hanging="360"/>
      </w:pPr>
    </w:lvl>
    <w:lvl w:ilvl="5" w:tplc="0409001B" w:tentative="1">
      <w:start w:val="1"/>
      <w:numFmt w:val="lowerRoman"/>
      <w:lvlText w:val="%6."/>
      <w:lvlJc w:val="right"/>
      <w:pPr>
        <w:ind w:left="5350" w:hanging="180"/>
      </w:pPr>
    </w:lvl>
    <w:lvl w:ilvl="6" w:tplc="0409000F" w:tentative="1">
      <w:start w:val="1"/>
      <w:numFmt w:val="decimal"/>
      <w:lvlText w:val="%7."/>
      <w:lvlJc w:val="left"/>
      <w:pPr>
        <w:ind w:left="6070" w:hanging="360"/>
      </w:pPr>
    </w:lvl>
    <w:lvl w:ilvl="7" w:tplc="04090019" w:tentative="1">
      <w:start w:val="1"/>
      <w:numFmt w:val="lowerLetter"/>
      <w:lvlText w:val="%8."/>
      <w:lvlJc w:val="left"/>
      <w:pPr>
        <w:ind w:left="6790" w:hanging="360"/>
      </w:pPr>
    </w:lvl>
    <w:lvl w:ilvl="8" w:tplc="0409001B" w:tentative="1">
      <w:start w:val="1"/>
      <w:numFmt w:val="lowerRoman"/>
      <w:lvlText w:val="%9."/>
      <w:lvlJc w:val="right"/>
      <w:pPr>
        <w:ind w:left="7510" w:hanging="180"/>
      </w:pPr>
    </w:lvl>
  </w:abstractNum>
  <w:abstractNum w:abstractNumId="15" w15:restartNumberingAfterBreak="0">
    <w:nsid w:val="76D93F44"/>
    <w:multiLevelType w:val="hybridMultilevel"/>
    <w:tmpl w:val="4596054E"/>
    <w:lvl w:ilvl="0" w:tplc="F6D016B4">
      <w:start w:val="1"/>
      <w:numFmt w:val="upperLetter"/>
      <w:lvlText w:val="%1."/>
      <w:lvlJc w:val="left"/>
      <w:pPr>
        <w:ind w:left="1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0" w:hanging="360"/>
      </w:pPr>
    </w:lvl>
    <w:lvl w:ilvl="2" w:tplc="0409001B" w:tentative="1">
      <w:start w:val="1"/>
      <w:numFmt w:val="lowerRoman"/>
      <w:lvlText w:val="%3."/>
      <w:lvlJc w:val="right"/>
      <w:pPr>
        <w:ind w:left="2740" w:hanging="180"/>
      </w:pPr>
    </w:lvl>
    <w:lvl w:ilvl="3" w:tplc="0409000F" w:tentative="1">
      <w:start w:val="1"/>
      <w:numFmt w:val="decimal"/>
      <w:lvlText w:val="%4."/>
      <w:lvlJc w:val="left"/>
      <w:pPr>
        <w:ind w:left="3460" w:hanging="360"/>
      </w:pPr>
    </w:lvl>
    <w:lvl w:ilvl="4" w:tplc="04090019" w:tentative="1">
      <w:start w:val="1"/>
      <w:numFmt w:val="lowerLetter"/>
      <w:lvlText w:val="%5."/>
      <w:lvlJc w:val="left"/>
      <w:pPr>
        <w:ind w:left="4180" w:hanging="360"/>
      </w:pPr>
    </w:lvl>
    <w:lvl w:ilvl="5" w:tplc="0409001B" w:tentative="1">
      <w:start w:val="1"/>
      <w:numFmt w:val="lowerRoman"/>
      <w:lvlText w:val="%6."/>
      <w:lvlJc w:val="right"/>
      <w:pPr>
        <w:ind w:left="4900" w:hanging="180"/>
      </w:pPr>
    </w:lvl>
    <w:lvl w:ilvl="6" w:tplc="0409000F" w:tentative="1">
      <w:start w:val="1"/>
      <w:numFmt w:val="decimal"/>
      <w:lvlText w:val="%7."/>
      <w:lvlJc w:val="left"/>
      <w:pPr>
        <w:ind w:left="5620" w:hanging="360"/>
      </w:pPr>
    </w:lvl>
    <w:lvl w:ilvl="7" w:tplc="04090019" w:tentative="1">
      <w:start w:val="1"/>
      <w:numFmt w:val="lowerLetter"/>
      <w:lvlText w:val="%8."/>
      <w:lvlJc w:val="left"/>
      <w:pPr>
        <w:ind w:left="6340" w:hanging="360"/>
      </w:pPr>
    </w:lvl>
    <w:lvl w:ilvl="8" w:tplc="040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6" w15:restartNumberingAfterBreak="0">
    <w:nsid w:val="7A556A18"/>
    <w:multiLevelType w:val="hybridMultilevel"/>
    <w:tmpl w:val="473AEDEE"/>
    <w:lvl w:ilvl="0" w:tplc="D09802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8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3"/>
  </w:num>
  <w:num w:numId="11">
    <w:abstractNumId w:val="0"/>
  </w:num>
  <w:num w:numId="12">
    <w:abstractNumId w:val="15"/>
  </w:num>
  <w:num w:numId="13">
    <w:abstractNumId w:val="14"/>
  </w:num>
  <w:num w:numId="14">
    <w:abstractNumId w:val="9"/>
  </w:num>
  <w:num w:numId="15">
    <w:abstractNumId w:val="4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4E"/>
    <w:rsid w:val="00151E4E"/>
    <w:rsid w:val="0080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827760-87CB-4039-8C23-2F96DB99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E4E"/>
  </w:style>
  <w:style w:type="paragraph" w:styleId="Footer">
    <w:name w:val="footer"/>
    <w:basedOn w:val="Normal"/>
    <w:link w:val="FooterChar"/>
    <w:uiPriority w:val="99"/>
    <w:unhideWhenUsed/>
    <w:rsid w:val="00151E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E4E"/>
  </w:style>
  <w:style w:type="paragraph" w:styleId="ListParagraph">
    <w:name w:val="List Paragraph"/>
    <w:basedOn w:val="Normal"/>
    <w:uiPriority w:val="34"/>
    <w:qFormat/>
    <w:rsid w:val="00151E4E"/>
    <w:pPr>
      <w:ind w:left="720"/>
      <w:contextualSpacing/>
    </w:pPr>
  </w:style>
  <w:style w:type="table" w:styleId="TableGrid">
    <w:name w:val="Table Grid"/>
    <w:basedOn w:val="TableNormal"/>
    <w:uiPriority w:val="39"/>
    <w:rsid w:val="00151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1</cp:revision>
  <dcterms:created xsi:type="dcterms:W3CDTF">2021-08-04T20:34:00Z</dcterms:created>
  <dcterms:modified xsi:type="dcterms:W3CDTF">2021-08-04T21:02:00Z</dcterms:modified>
</cp:coreProperties>
</file>