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2B65"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8B4578"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Ruth 2</w:t>
      </w:r>
      <w:r w:rsidR="007C553F">
        <w:rPr>
          <w:rFonts w:cstheme="minorHAnsi"/>
          <w:b/>
          <w:sz w:val="32"/>
        </w:rPr>
        <w:t>:</w:t>
      </w:r>
      <w:r>
        <w:rPr>
          <w:rFonts w:cstheme="minorHAnsi"/>
          <w:b/>
          <w:sz w:val="32"/>
        </w:rPr>
        <w:t>8</w:t>
      </w:r>
      <w:r w:rsidR="00D17921">
        <w:rPr>
          <w:rFonts w:cstheme="minorHAnsi"/>
          <w:b/>
          <w:sz w:val="32"/>
        </w:rPr>
        <w:t>-</w:t>
      </w:r>
      <w:r>
        <w:rPr>
          <w:rFonts w:cstheme="minorHAnsi"/>
          <w:b/>
          <w:sz w:val="32"/>
        </w:rPr>
        <w:t>1</w:t>
      </w:r>
      <w:r w:rsidR="00D17921">
        <w:rPr>
          <w:rFonts w:cstheme="minorHAnsi"/>
          <w:b/>
          <w:sz w:val="32"/>
        </w:rPr>
        <w:t>7</w:t>
      </w:r>
      <w:r w:rsidR="005977CD" w:rsidRPr="004B604F">
        <w:rPr>
          <w:rFonts w:cstheme="minorHAnsi"/>
          <w:b/>
          <w:sz w:val="32"/>
        </w:rPr>
        <w:t xml:space="preserve">:  </w:t>
      </w:r>
      <w:r w:rsidR="008C4334">
        <w:rPr>
          <w:rFonts w:cstheme="minorHAnsi"/>
          <w:b/>
          <w:sz w:val="32"/>
        </w:rPr>
        <w:t xml:space="preserve">Responses for Discussion </w:t>
      </w:r>
    </w:p>
    <w:p w:rsidR="005977CD" w:rsidRPr="004B604F" w:rsidRDefault="008B4578"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April 20</w:t>
      </w:r>
      <w:r w:rsidR="0055061D" w:rsidRPr="0055061D">
        <w:rPr>
          <w:rFonts w:cstheme="minorHAnsi"/>
          <w:b/>
          <w:sz w:val="32"/>
          <w:vertAlign w:val="superscript"/>
        </w:rPr>
        <w:t>th</w:t>
      </w:r>
      <w:r w:rsidR="0055061D">
        <w:rPr>
          <w:rFonts w:cstheme="minorHAnsi"/>
          <w:b/>
          <w:sz w:val="32"/>
        </w:rPr>
        <w:t xml:space="preserve"> </w:t>
      </w:r>
    </w:p>
    <w:p w:rsidR="005977CD" w:rsidRPr="00AF61FF" w:rsidRDefault="005977CD" w:rsidP="005977CD">
      <w:pPr>
        <w:spacing w:after="0"/>
        <w:rPr>
          <w:rFonts w:cstheme="minorHAnsi"/>
          <w:sz w:val="24"/>
          <w:szCs w:val="24"/>
        </w:rPr>
      </w:pPr>
      <w:r>
        <w:rPr>
          <w:rFonts w:cstheme="minorHAnsi"/>
          <w:sz w:val="48"/>
        </w:rPr>
        <w:tab/>
      </w:r>
      <w:r>
        <w:rPr>
          <w:rFonts w:cstheme="minorHAnsi"/>
          <w:sz w:val="48"/>
        </w:rPr>
        <w:tab/>
      </w:r>
    </w:p>
    <w:p w:rsidR="008B4578" w:rsidRPr="008B4578" w:rsidRDefault="008B4578" w:rsidP="008B4578">
      <w:pPr>
        <w:pStyle w:val="ListParagraph"/>
        <w:numPr>
          <w:ilvl w:val="0"/>
          <w:numId w:val="4"/>
        </w:numPr>
        <w:rPr>
          <w:rFonts w:cstheme="minorHAnsi"/>
          <w:b/>
          <w:sz w:val="28"/>
        </w:rPr>
      </w:pPr>
      <w:r w:rsidRPr="008B4578">
        <w:rPr>
          <w:rFonts w:cstheme="minorHAnsi"/>
          <w:b/>
          <w:sz w:val="28"/>
        </w:rPr>
        <w:t xml:space="preserve">How does Boaz address Ruth in verse 8?  Why?  </w:t>
      </w:r>
    </w:p>
    <w:p w:rsidR="00265773" w:rsidRDefault="008B4578" w:rsidP="00265773">
      <w:pPr>
        <w:pStyle w:val="ListParagraph"/>
        <w:spacing w:after="0"/>
        <w:ind w:left="1800"/>
        <w:rPr>
          <w:rFonts w:cstheme="minorHAnsi"/>
          <w:sz w:val="28"/>
        </w:rPr>
      </w:pPr>
      <w:r>
        <w:rPr>
          <w:rFonts w:cstheme="minorHAnsi"/>
          <w:sz w:val="28"/>
        </w:rPr>
        <w:t xml:space="preserve">Boaz calls Ruth “my daughter.”  We know from later in the story (3:10) that Boaz was significantly older than Ruth.  We also know from a few verses down (v. 11) that Boaz knew all about Ruth’s connection with Naomi.  So it seems that Boaz recognized the special degree of responsibility he had toward Ruth as a relative.  And of course, he was her elder as well.  This gave him some obligation to be concerned with her (and Naomi’s) welfare, and it makes his term of approbation, “my daughter,” quite appropriate.  </w:t>
      </w:r>
    </w:p>
    <w:p w:rsidR="008B4578" w:rsidRPr="008B4578" w:rsidRDefault="008B4578" w:rsidP="008B4578">
      <w:pPr>
        <w:pStyle w:val="ListParagraph"/>
        <w:numPr>
          <w:ilvl w:val="0"/>
          <w:numId w:val="4"/>
        </w:numPr>
        <w:rPr>
          <w:rFonts w:cstheme="minorHAnsi"/>
          <w:b/>
          <w:sz w:val="28"/>
        </w:rPr>
      </w:pPr>
      <w:r w:rsidRPr="008B4578">
        <w:t xml:space="preserve"> </w:t>
      </w:r>
      <w:r w:rsidRPr="008B4578">
        <w:rPr>
          <w:rFonts w:cstheme="minorHAnsi"/>
          <w:b/>
          <w:sz w:val="28"/>
        </w:rPr>
        <w:t xml:space="preserve">What privileges does Boaz offer Ruth in verses 8-9?  Why?  </w:t>
      </w:r>
    </w:p>
    <w:p w:rsidR="00262141" w:rsidRDefault="008B4578" w:rsidP="008B4578">
      <w:pPr>
        <w:pStyle w:val="ListParagraph"/>
        <w:tabs>
          <w:tab w:val="left" w:pos="7560"/>
        </w:tabs>
        <w:spacing w:after="0"/>
        <w:ind w:left="1800"/>
        <w:rPr>
          <w:rFonts w:cstheme="minorHAnsi"/>
          <w:sz w:val="28"/>
        </w:rPr>
      </w:pPr>
      <w:r>
        <w:rPr>
          <w:rFonts w:cstheme="minorHAnsi"/>
          <w:sz w:val="28"/>
        </w:rPr>
        <w:t xml:space="preserve">He offers several particular privileges: </w:t>
      </w:r>
    </w:p>
    <w:p w:rsidR="008B4578" w:rsidRPr="008B4578" w:rsidRDefault="008B4578" w:rsidP="008B4578">
      <w:pPr>
        <w:pStyle w:val="ListParagraph"/>
        <w:numPr>
          <w:ilvl w:val="0"/>
          <w:numId w:val="5"/>
        </w:numPr>
        <w:tabs>
          <w:tab w:val="left" w:pos="7560"/>
        </w:tabs>
        <w:spacing w:after="0"/>
        <w:rPr>
          <w:rFonts w:cstheme="minorHAnsi"/>
          <w:sz w:val="28"/>
        </w:rPr>
      </w:pPr>
      <w:r>
        <w:rPr>
          <w:rFonts w:cstheme="minorHAnsi"/>
          <w:sz w:val="28"/>
        </w:rPr>
        <w:t xml:space="preserve">Boaz implies to Ruth that she will be able to find adequate gleaning from his own field, and not have to seek further.  He gives her a choice position for gleaning, immediately behind those reaping the field.  </w:t>
      </w:r>
    </w:p>
    <w:p w:rsidR="008B4578" w:rsidRDefault="008B4578" w:rsidP="008B4578">
      <w:pPr>
        <w:pStyle w:val="ListParagraph"/>
        <w:numPr>
          <w:ilvl w:val="0"/>
          <w:numId w:val="5"/>
        </w:numPr>
        <w:tabs>
          <w:tab w:val="left" w:pos="7560"/>
        </w:tabs>
        <w:spacing w:after="0"/>
        <w:rPr>
          <w:rFonts w:cstheme="minorHAnsi"/>
          <w:sz w:val="28"/>
        </w:rPr>
      </w:pPr>
      <w:r>
        <w:rPr>
          <w:rFonts w:cstheme="minorHAnsi"/>
          <w:sz w:val="28"/>
        </w:rPr>
        <w:t xml:space="preserve">Boaz seems to have taken particular thought for Ruth’s safety by ordering the young men </w:t>
      </w:r>
      <w:r w:rsidR="00F72574">
        <w:rPr>
          <w:rFonts w:cstheme="minorHAnsi"/>
          <w:sz w:val="28"/>
        </w:rPr>
        <w:t xml:space="preserve">not to touch Ruth.  This seems to have been a necessary precaution in the unsettled time of the judges, particularly given that Ruth was a stranger and unprotected.  </w:t>
      </w:r>
    </w:p>
    <w:p w:rsidR="00F72574" w:rsidRDefault="00F72574" w:rsidP="008B4578">
      <w:pPr>
        <w:pStyle w:val="ListParagraph"/>
        <w:numPr>
          <w:ilvl w:val="0"/>
          <w:numId w:val="5"/>
        </w:numPr>
        <w:tabs>
          <w:tab w:val="left" w:pos="7560"/>
        </w:tabs>
        <w:spacing w:after="0"/>
        <w:rPr>
          <w:rFonts w:cstheme="minorHAnsi"/>
          <w:sz w:val="28"/>
        </w:rPr>
      </w:pPr>
      <w:r>
        <w:rPr>
          <w:rFonts w:cstheme="minorHAnsi"/>
          <w:sz w:val="28"/>
        </w:rPr>
        <w:t xml:space="preserve">Boaz also considered Ruth’s comfort by telling her to help herself to the drinking water drawn by the young men.  </w:t>
      </w:r>
    </w:p>
    <w:p w:rsidR="00F72574" w:rsidRPr="00F72574" w:rsidRDefault="00F72574" w:rsidP="00F72574">
      <w:pPr>
        <w:tabs>
          <w:tab w:val="left" w:pos="7560"/>
        </w:tabs>
        <w:spacing w:after="0"/>
        <w:ind w:left="2160"/>
        <w:rPr>
          <w:rFonts w:cstheme="minorHAnsi"/>
          <w:sz w:val="28"/>
        </w:rPr>
      </w:pPr>
      <w:r>
        <w:rPr>
          <w:rFonts w:cstheme="minorHAnsi"/>
          <w:sz w:val="28"/>
        </w:rPr>
        <w:t xml:space="preserve">Boaz seems to have been a fairly generous person.  He seems to have had a number of “maidens” from among the poor supporting themselves by gleaning in his field.  So perhaps Boaz would have been generous to Ruth anyway.  But it also seems that Boaz was conscious of a familial responsibility for Ruth through Naomi.  Boaz probably provided additional special favors to Ruth because he was aware of this responsibility for both Ruth and Naomi.  No doubt Ruth was also a pleasant and attractive person.  Godly young women tend to be appealing!  </w:t>
      </w:r>
    </w:p>
    <w:p w:rsidR="00D16F17" w:rsidRDefault="00D16F17" w:rsidP="00D16F17">
      <w:pPr>
        <w:rPr>
          <w:rFonts w:cstheme="minorHAnsi"/>
          <w:b/>
          <w:sz w:val="28"/>
        </w:rPr>
      </w:pPr>
    </w:p>
    <w:p w:rsidR="00D16F17" w:rsidRPr="00D16F17" w:rsidRDefault="00D16F17" w:rsidP="00D16F17">
      <w:pPr>
        <w:pStyle w:val="ListParagraph"/>
        <w:numPr>
          <w:ilvl w:val="0"/>
          <w:numId w:val="4"/>
        </w:numPr>
        <w:rPr>
          <w:rFonts w:cstheme="minorHAnsi"/>
          <w:b/>
          <w:sz w:val="28"/>
        </w:rPr>
      </w:pPr>
      <w:r w:rsidRPr="00D16F17">
        <w:rPr>
          <w:rFonts w:cstheme="minorHAnsi"/>
          <w:b/>
          <w:sz w:val="28"/>
        </w:rPr>
        <w:lastRenderedPageBreak/>
        <w:t xml:space="preserve">How does Ruth respond?  Why?  </w:t>
      </w:r>
    </w:p>
    <w:p w:rsidR="00B131F3" w:rsidRPr="00D16F17" w:rsidRDefault="00D16F17" w:rsidP="00D16F17">
      <w:pPr>
        <w:spacing w:after="0"/>
        <w:ind w:left="1800"/>
        <w:rPr>
          <w:rFonts w:cstheme="minorHAnsi"/>
          <w:sz w:val="28"/>
        </w:rPr>
      </w:pPr>
      <w:r>
        <w:rPr>
          <w:rFonts w:cstheme="minorHAnsi"/>
          <w:sz w:val="28"/>
        </w:rPr>
        <w:t xml:space="preserve">Ruth is surprised by Boaz’s kindness to her, a stranger.  She expresses her gratitude for these unusual favors in the humblest possible terms.  Although Boaz seems to have been well aware of their kinship, Ruth quite possibly had no idea of their familial relationship.  The special responsibilities conferred by that kinship, particularly the custom of levirate marriage, came from the Hebrew culture.  As a </w:t>
      </w:r>
      <w:proofErr w:type="spellStart"/>
      <w:r>
        <w:rPr>
          <w:rFonts w:cstheme="minorHAnsi"/>
          <w:sz w:val="28"/>
        </w:rPr>
        <w:t>Moabitess</w:t>
      </w:r>
      <w:proofErr w:type="spellEnd"/>
      <w:r>
        <w:rPr>
          <w:rFonts w:cstheme="minorHAnsi"/>
          <w:sz w:val="28"/>
        </w:rPr>
        <w:t xml:space="preserve">, Ruth may have been unaware of the implications of such customs.  So she would have been surprised by–and grateful for—Boaz’s generosity.  </w:t>
      </w:r>
    </w:p>
    <w:p w:rsidR="008E57F0" w:rsidRPr="008E57F0" w:rsidRDefault="008E57F0" w:rsidP="008E57F0">
      <w:pPr>
        <w:pStyle w:val="ListParagraph"/>
        <w:numPr>
          <w:ilvl w:val="0"/>
          <w:numId w:val="4"/>
        </w:numPr>
        <w:rPr>
          <w:b/>
          <w:color w:val="000000"/>
          <w:sz w:val="28"/>
          <w:szCs w:val="26"/>
          <w:shd w:val="clear" w:color="auto" w:fill="FFFFFF"/>
        </w:rPr>
      </w:pPr>
      <w:r w:rsidRPr="008E57F0">
        <w:rPr>
          <w:b/>
          <w:color w:val="000000"/>
          <w:sz w:val="28"/>
          <w:szCs w:val="26"/>
          <w:shd w:val="clear" w:color="auto" w:fill="FFFFFF"/>
        </w:rPr>
        <w:t>Consider the blessing Boaz p</w:t>
      </w:r>
      <w:r>
        <w:rPr>
          <w:b/>
          <w:color w:val="000000"/>
          <w:sz w:val="28"/>
          <w:szCs w:val="26"/>
          <w:shd w:val="clear" w:color="auto" w:fill="FFFFFF"/>
        </w:rPr>
        <w:t xml:space="preserve">ronounces on Ruth in verse 12.  </w:t>
      </w:r>
      <w:r w:rsidRPr="008E57F0">
        <w:rPr>
          <w:b/>
          <w:color w:val="000000"/>
          <w:sz w:val="28"/>
          <w:szCs w:val="26"/>
          <w:shd w:val="clear" w:color="auto" w:fill="FFFFFF"/>
        </w:rPr>
        <w:t xml:space="preserve">What do you suppose Boaz wanted to communicate here?  </w:t>
      </w:r>
    </w:p>
    <w:p w:rsidR="009B6E8B" w:rsidRPr="00691DFF" w:rsidRDefault="008E57F0" w:rsidP="00691DFF">
      <w:pPr>
        <w:pStyle w:val="ListParagraph"/>
        <w:spacing w:after="0"/>
        <w:ind w:left="1800"/>
        <w:rPr>
          <w:color w:val="000000"/>
          <w:sz w:val="28"/>
          <w:szCs w:val="26"/>
          <w:shd w:val="clear" w:color="auto" w:fill="FFFFFF"/>
        </w:rPr>
      </w:pPr>
      <w:r>
        <w:rPr>
          <w:color w:val="000000"/>
          <w:sz w:val="28"/>
          <w:szCs w:val="26"/>
          <w:shd w:val="clear" w:color="auto" w:fill="FFFFFF"/>
        </w:rPr>
        <w:t>The metaphor pictures young chicks running to their mother for protection.  It’s a natural instinct for many young creatures, including chicks, to run to their mother to be sheltered from danger, storms, or cold.  And the mother hen will indeed spread her wings and fluff her feathers to offer her young a warm and protected place.  This metaphor is a favorite of David, Ruth’s descendant, and appears repeatedly in Psalms.  Boaz is speaking here with great modesty</w:t>
      </w:r>
      <w:r w:rsidR="001B1A64">
        <w:rPr>
          <w:color w:val="000000"/>
          <w:sz w:val="28"/>
          <w:szCs w:val="26"/>
          <w:shd w:val="clear" w:color="auto" w:fill="FFFFFF"/>
        </w:rPr>
        <w:t xml:space="preserve">, recognizing that security comes only from God, not from earthly benefactors.  It seems that Boaz realizes that God is the author of all good things, and he wishes Ruth to understand that blessings come from Him, rather than from Boaz himself.  </w:t>
      </w:r>
    </w:p>
    <w:p w:rsidR="001B1A64" w:rsidRPr="001B1A64" w:rsidRDefault="001B1A64" w:rsidP="001B1A64">
      <w:pPr>
        <w:pStyle w:val="ListParagraph"/>
        <w:numPr>
          <w:ilvl w:val="0"/>
          <w:numId w:val="4"/>
        </w:numPr>
        <w:rPr>
          <w:b/>
          <w:color w:val="000000"/>
          <w:sz w:val="28"/>
          <w:szCs w:val="26"/>
          <w:shd w:val="clear" w:color="auto" w:fill="FFFFFF"/>
        </w:rPr>
      </w:pPr>
      <w:r w:rsidRPr="001B1A64">
        <w:rPr>
          <w:b/>
          <w:color w:val="000000"/>
          <w:sz w:val="28"/>
          <w:szCs w:val="26"/>
          <w:shd w:val="clear" w:color="auto" w:fill="FFFFFF"/>
        </w:rPr>
        <w:t xml:space="preserve">What additional provision does Boaz make for Ruth in verse 14?  How does Ruth respond?  </w:t>
      </w:r>
    </w:p>
    <w:p w:rsidR="004B604F" w:rsidRDefault="001A61AD" w:rsidP="004B604F">
      <w:pPr>
        <w:pStyle w:val="ListParagraph"/>
        <w:spacing w:after="0"/>
        <w:ind w:left="1800"/>
        <w:rPr>
          <w:rFonts w:cstheme="minorHAnsi"/>
          <w:sz w:val="28"/>
        </w:rPr>
      </w:pPr>
      <w:r>
        <w:rPr>
          <w:rFonts w:cstheme="minorHAnsi"/>
          <w:sz w:val="28"/>
        </w:rPr>
        <w:t xml:space="preserve">Boaz invites Ruth to eat lunch with the reapers, and apparently with himself.  He offers to provide the midday meal for her.  It seems to consist of bread, a sort of vinegar dip, and what the KJV refers to as “parched corn.”  It’s clear that this food is some kind of cooked grain.  It’s also possible that the ancient Hebrews followed a harvesting custom that many Middle Eastern societies continue today.  The custom involves harvesting some of the grain before </w:t>
      </w:r>
      <w:proofErr w:type="gramStart"/>
      <w:r>
        <w:rPr>
          <w:rFonts w:cstheme="minorHAnsi"/>
          <w:sz w:val="28"/>
        </w:rPr>
        <w:t>it’s</w:t>
      </w:r>
      <w:proofErr w:type="gramEnd"/>
      <w:r>
        <w:rPr>
          <w:rFonts w:cstheme="minorHAnsi"/>
          <w:sz w:val="28"/>
        </w:rPr>
        <w:t xml:space="preserve"> fully ripened.  The grain is then roasted slowly, providing a caramelized food that is tasty and serves as a major energy boost.  Even though this meal is expensive for the owner of the field, harvesters are often given this food at midday because it enables them to work vigorously throughout the hot afternoon.  It’s possible to interpret the “parched corn” as this roasted grain food, which would be given as a special high-energy lunch to the reapers and probably not usually be provided to the gleaners.  Ruth ate quickly and returned to her work as soon as she had eaten her fill.  Sh</w:t>
      </w:r>
      <w:r w:rsidR="00090707">
        <w:rPr>
          <w:rFonts w:cstheme="minorHAnsi"/>
          <w:sz w:val="28"/>
        </w:rPr>
        <w:t xml:space="preserve">e also seems to have packed away part of her generous lunch to bring to Naomi at the end of the work day.  </w:t>
      </w:r>
    </w:p>
    <w:p w:rsidR="001A61AD" w:rsidRPr="001A61AD" w:rsidRDefault="001A61AD" w:rsidP="001A61AD">
      <w:pPr>
        <w:pStyle w:val="ListParagraph"/>
        <w:numPr>
          <w:ilvl w:val="0"/>
          <w:numId w:val="4"/>
        </w:numPr>
        <w:rPr>
          <w:b/>
          <w:color w:val="000000"/>
          <w:sz w:val="28"/>
          <w:szCs w:val="26"/>
          <w:shd w:val="clear" w:color="auto" w:fill="FFFFFF"/>
        </w:rPr>
      </w:pPr>
      <w:r w:rsidRPr="001A61AD">
        <w:rPr>
          <w:b/>
          <w:color w:val="000000"/>
          <w:sz w:val="28"/>
          <w:szCs w:val="26"/>
          <w:shd w:val="clear" w:color="auto" w:fill="FFFFFF"/>
        </w:rPr>
        <w:lastRenderedPageBreak/>
        <w:t xml:space="preserve">After Ruth was “risen up to glean,” what further directions does Boaz give to his harvesting crew?  Why?  </w:t>
      </w:r>
    </w:p>
    <w:p w:rsidR="00573CBA" w:rsidRDefault="00090707" w:rsidP="00573CBA">
      <w:pPr>
        <w:pStyle w:val="ListParagraph"/>
        <w:spacing w:after="0"/>
        <w:ind w:left="1800"/>
        <w:rPr>
          <w:rFonts w:cstheme="minorHAnsi"/>
          <w:sz w:val="28"/>
        </w:rPr>
      </w:pPr>
      <w:r>
        <w:rPr>
          <w:rFonts w:cstheme="minorHAnsi"/>
          <w:sz w:val="28"/>
        </w:rPr>
        <w:t>Boaz instructs his reapers that Ruth is to be permitted to glean grain wherever she sees fit, even among the grain that is being bound into sheaves.  She might see some straggling ears of grain that the binders had failed to include in the sheaves.  If she were to pick these up, then the young men were not to embarrass her by mentioning it.  Boaz also instructs the reapers to intentionally leave grain behind them so that Ruth might more easily “glean” it.  It seems that Boaz has determined to see that Ruth has p</w:t>
      </w:r>
      <w:r w:rsidR="000572F8">
        <w:rPr>
          <w:rFonts w:cstheme="minorHAnsi"/>
          <w:sz w:val="28"/>
        </w:rPr>
        <w:t xml:space="preserve">lenty of resources for supporting herself and Naomi.  He absolutely gives her privileges far beyond those usually granted to the gleaners.  Possibly he is already thinking of Ruth’s right to ask him to marry her and thereby preserve the estate and the house of her deceased first husband.  Naomi’s appraisal of Boaz’s conduct certainly implies that she understood Boaz’s unusual kindness as the first overtures of acceptance of a levirate marriage—but that comes next week!  </w:t>
      </w:r>
    </w:p>
    <w:p w:rsidR="004B604F" w:rsidRPr="00511FAA" w:rsidRDefault="004B604F" w:rsidP="008B4578">
      <w:pPr>
        <w:pStyle w:val="ListParagraph"/>
        <w:numPr>
          <w:ilvl w:val="0"/>
          <w:numId w:val="4"/>
        </w:numPr>
        <w:spacing w:after="0"/>
        <w:rPr>
          <w:rFonts w:cstheme="minorHAnsi"/>
          <w:b/>
          <w:color w:val="7030A0"/>
          <w:sz w:val="32"/>
        </w:rPr>
      </w:pPr>
      <w:r w:rsidRPr="00511FAA">
        <w:rPr>
          <w:rFonts w:cstheme="minorHAnsi"/>
          <w:b/>
          <w:color w:val="7030A0"/>
          <w:sz w:val="32"/>
        </w:rPr>
        <w:t xml:space="preserve">Are there any other pieces of information you’ve discovered in the course of your research that you would like to mention?  </w:t>
      </w:r>
    </w:p>
    <w:p w:rsidR="00366750" w:rsidRPr="00F521DA" w:rsidRDefault="00581F1B" w:rsidP="00366750">
      <w:pPr>
        <w:spacing w:after="0"/>
        <w:ind w:left="1800"/>
        <w:rPr>
          <w:rFonts w:ascii="Kristen ITC" w:hAnsi="Kristen ITC" w:cstheme="minorHAnsi"/>
          <w:b/>
          <w:sz w:val="32"/>
        </w:rPr>
      </w:pPr>
      <w:r>
        <w:rPr>
          <w:noProof/>
        </w:rPr>
        <w:drawing>
          <wp:anchor distT="0" distB="0" distL="114300" distR="114300" simplePos="0" relativeHeight="251660288" behindDoc="1" locked="0" layoutInCell="1" allowOverlap="1">
            <wp:simplePos x="0" y="0"/>
            <wp:positionH relativeFrom="column">
              <wp:posOffset>309880</wp:posOffset>
            </wp:positionH>
            <wp:positionV relativeFrom="paragraph">
              <wp:posOffset>85725</wp:posOffset>
            </wp:positionV>
            <wp:extent cx="3352800" cy="2522855"/>
            <wp:effectExtent l="0" t="0" r="0" b="0"/>
            <wp:wrapTight wrapText="bothSides">
              <wp:wrapPolygon edited="0">
                <wp:start x="0" y="0"/>
                <wp:lineTo x="0" y="21366"/>
                <wp:lineTo x="21477" y="21366"/>
                <wp:lineTo x="21477" y="0"/>
                <wp:lineTo x="0" y="0"/>
              </wp:wrapPolygon>
            </wp:wrapTight>
            <wp:docPr id="2" name="Picture 2" descr="Farike (Roasted Green Wheat) - Jewish Food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rike (Roasted Green Wheat) - Jewish Food Experi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l="16688" r="23970"/>
                    <a:stretch/>
                  </pic:blipFill>
                  <pic:spPr bwMode="auto">
                    <a:xfrm>
                      <a:off x="0" y="0"/>
                      <a:ext cx="3352800" cy="2522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72F8">
        <w:rPr>
          <w:rFonts w:ascii="Kristen ITC" w:hAnsi="Kristen ITC" w:cstheme="minorHAnsi"/>
          <w:b/>
          <w:sz w:val="32"/>
        </w:rPr>
        <w:t xml:space="preserve">In the </w:t>
      </w:r>
      <w:r w:rsidR="001A1C92">
        <w:rPr>
          <w:rFonts w:ascii="Kristen ITC" w:hAnsi="Kristen ITC" w:cstheme="minorHAnsi"/>
          <w:b/>
          <w:sz w:val="32"/>
        </w:rPr>
        <w:t>Middle E</w:t>
      </w:r>
      <w:r w:rsidR="000572F8">
        <w:rPr>
          <w:rFonts w:ascii="Kristen ITC" w:hAnsi="Kristen ITC" w:cstheme="minorHAnsi"/>
          <w:b/>
          <w:sz w:val="32"/>
        </w:rPr>
        <w:t xml:space="preserve">ast, the barley harvest is soon followed by the wheat harvest.  Of course, fully ripened wheat is a bright gold, but there is a short interval of a few weeks during which the mature wheat, though still green, is soft and full of nutrients.  It isn’t yet hard enough to grind into flour, but it may be eaten fresh from the stalk.  This green wheat is harvested </w:t>
      </w:r>
      <w:r w:rsidR="002A1405">
        <w:rPr>
          <w:rFonts w:ascii="Kristen ITC" w:hAnsi="Kristen ITC" w:cstheme="minorHAnsi"/>
          <w:b/>
          <w:sz w:val="32"/>
        </w:rPr>
        <w:t xml:space="preserve">and roasted over dry barley stalks, from the barley harvest taking place at the same time.  This roasted grain is called </w:t>
      </w:r>
      <w:proofErr w:type="spellStart"/>
      <w:r w:rsidR="002A1405" w:rsidRPr="00581F1B">
        <w:rPr>
          <w:rFonts w:ascii="Kristen ITC" w:hAnsi="Kristen ITC" w:cstheme="minorHAnsi"/>
          <w:b/>
          <w:i/>
          <w:sz w:val="32"/>
        </w:rPr>
        <w:t>farike</w:t>
      </w:r>
      <w:proofErr w:type="spellEnd"/>
      <w:r w:rsidR="002A1405">
        <w:rPr>
          <w:rFonts w:ascii="Kristen ITC" w:hAnsi="Kristen ITC" w:cstheme="minorHAnsi"/>
          <w:b/>
          <w:sz w:val="32"/>
        </w:rPr>
        <w:t>, which can be served in many different ways, but the most traditional is pictured here with the roasted grains served alongs</w:t>
      </w:r>
      <w:bookmarkStart w:id="0" w:name="_GoBack"/>
      <w:bookmarkEnd w:id="0"/>
      <w:r w:rsidR="002A1405">
        <w:rPr>
          <w:rFonts w:ascii="Kristen ITC" w:hAnsi="Kristen ITC" w:cstheme="minorHAnsi"/>
          <w:b/>
          <w:sz w:val="32"/>
        </w:rPr>
        <w:t xml:space="preserve">ide a chopped vegetable salad and goats’ milk yogurt.  </w:t>
      </w:r>
    </w:p>
    <w:sectPr w:rsidR="00366750" w:rsidRPr="00F521DA" w:rsidSect="005977CD">
      <w:headerReference w:type="even" r:id="rId11"/>
      <w:headerReference w:type="default" r:id="rId12"/>
      <w:footerReference w:type="even" r:id="rId13"/>
      <w:footerReference w:type="default" r:id="rId14"/>
      <w:headerReference w:type="first" r:id="rId15"/>
      <w:footerReference w:type="first" r:id="rId16"/>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7CD" w:rsidRDefault="005977CD" w:rsidP="005977CD">
      <w:pPr>
        <w:spacing w:after="0" w:line="240" w:lineRule="auto"/>
      </w:pPr>
      <w:r>
        <w:separator/>
      </w:r>
    </w:p>
  </w:endnote>
  <w:endnote w:type="continuationSeparator" w:id="0">
    <w:p w:rsidR="005977CD" w:rsidRDefault="005977CD"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7CD" w:rsidRDefault="005977CD" w:rsidP="005977CD">
      <w:pPr>
        <w:spacing w:after="0" w:line="240" w:lineRule="auto"/>
      </w:pPr>
      <w:r>
        <w:separator/>
      </w:r>
    </w:p>
  </w:footnote>
  <w:footnote w:type="continuationSeparator" w:id="0">
    <w:p w:rsidR="005977CD" w:rsidRDefault="005977CD"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7391"/>
    <w:multiLevelType w:val="hybridMultilevel"/>
    <w:tmpl w:val="A5D0B7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92F6223"/>
    <w:multiLevelType w:val="hybridMultilevel"/>
    <w:tmpl w:val="3BD4A9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2D33145"/>
    <w:multiLevelType w:val="hybridMultilevel"/>
    <w:tmpl w:val="4184DCD2"/>
    <w:lvl w:ilvl="0" w:tplc="CCD6A6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3BA1F6A"/>
    <w:multiLevelType w:val="hybridMultilevel"/>
    <w:tmpl w:val="0608B2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0572F8"/>
    <w:rsid w:val="000655BC"/>
    <w:rsid w:val="00090707"/>
    <w:rsid w:val="00121CFF"/>
    <w:rsid w:val="00181414"/>
    <w:rsid w:val="001A1C92"/>
    <w:rsid w:val="001A61AD"/>
    <w:rsid w:val="001B0501"/>
    <w:rsid w:val="001B1A64"/>
    <w:rsid w:val="001B2DAB"/>
    <w:rsid w:val="001D4648"/>
    <w:rsid w:val="00262141"/>
    <w:rsid w:val="00265773"/>
    <w:rsid w:val="002A1405"/>
    <w:rsid w:val="00366750"/>
    <w:rsid w:val="003A608C"/>
    <w:rsid w:val="004B604F"/>
    <w:rsid w:val="00511FAA"/>
    <w:rsid w:val="0055061D"/>
    <w:rsid w:val="00560E3C"/>
    <w:rsid w:val="00573CBA"/>
    <w:rsid w:val="00581F1B"/>
    <w:rsid w:val="005977CD"/>
    <w:rsid w:val="0059796F"/>
    <w:rsid w:val="0060397F"/>
    <w:rsid w:val="00691DFF"/>
    <w:rsid w:val="006C3EA4"/>
    <w:rsid w:val="00740DFF"/>
    <w:rsid w:val="007C553F"/>
    <w:rsid w:val="007E0695"/>
    <w:rsid w:val="00877E14"/>
    <w:rsid w:val="008B4578"/>
    <w:rsid w:val="008C4334"/>
    <w:rsid w:val="008E57F0"/>
    <w:rsid w:val="009B6E8B"/>
    <w:rsid w:val="009D2ED8"/>
    <w:rsid w:val="00A057E0"/>
    <w:rsid w:val="00A37960"/>
    <w:rsid w:val="00A64CF0"/>
    <w:rsid w:val="00AE105A"/>
    <w:rsid w:val="00AF5BEC"/>
    <w:rsid w:val="00AF61FF"/>
    <w:rsid w:val="00B131F3"/>
    <w:rsid w:val="00B56EA9"/>
    <w:rsid w:val="00C30FCA"/>
    <w:rsid w:val="00CD4E3F"/>
    <w:rsid w:val="00D16F17"/>
    <w:rsid w:val="00D17921"/>
    <w:rsid w:val="00E30225"/>
    <w:rsid w:val="00E360AA"/>
    <w:rsid w:val="00F521DA"/>
    <w:rsid w:val="00F71596"/>
    <w:rsid w:val="00F72574"/>
    <w:rsid w:val="00F766A3"/>
    <w:rsid w:val="00F938B5"/>
    <w:rsid w:val="00FC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 w:type="paragraph" w:styleId="BalloonText">
    <w:name w:val="Balloon Text"/>
    <w:basedOn w:val="Normal"/>
    <w:link w:val="BalloonTextChar"/>
    <w:uiPriority w:val="99"/>
    <w:semiHidden/>
    <w:unhideWhenUsed/>
    <w:rsid w:val="00E36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2022-04-06T22:46:00Z</cp:lastPrinted>
  <dcterms:created xsi:type="dcterms:W3CDTF">2022-04-20T17:53:00Z</dcterms:created>
  <dcterms:modified xsi:type="dcterms:W3CDTF">2022-04-20T20:50:00Z</dcterms:modified>
</cp:coreProperties>
</file>