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77CD" w:rsidRDefault="008C4334">
      <w:pPr>
        <w:rPr>
          <w:noProof/>
        </w:rPr>
      </w:pPr>
      <w:r>
        <w:rPr>
          <w:noProof/>
        </w:rPr>
        <w:drawing>
          <wp:anchor distT="0" distB="0" distL="114300" distR="114300" simplePos="0" relativeHeight="251658240" behindDoc="1" locked="0" layoutInCell="1" allowOverlap="1">
            <wp:simplePos x="0" y="0"/>
            <wp:positionH relativeFrom="column">
              <wp:posOffset>-189230</wp:posOffset>
            </wp:positionH>
            <wp:positionV relativeFrom="page">
              <wp:posOffset>97290</wp:posOffset>
            </wp:positionV>
            <wp:extent cx="5815330" cy="5815330"/>
            <wp:effectExtent l="0" t="0" r="0" b="0"/>
            <wp:wrapNone/>
            <wp:docPr id="3" name="Picture 3" descr="https://clipground.com/images/free-daisy-clipart-borders-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clipground.com/images/free-daisy-clipart-borders-16.png"/>
                    <pic:cNvPicPr>
                      <a:picLocks noChangeAspect="1" noChangeArrowheads="1"/>
                    </pic:cNvPicPr>
                  </pic:nvPicPr>
                  <pic:blipFill>
                    <a:blip r:embed="rId7">
                      <a:extLst>
                        <a:ext uri="{BEBA8EAE-BF5A-486C-A8C5-ECC9F3942E4B}">
                          <a14:imgProps xmlns:a14="http://schemas.microsoft.com/office/drawing/2010/main">
                            <a14:imgLayer r:embed="rId8">
                              <a14:imgEffect>
                                <a14:artisticMarker trans="31000"/>
                              </a14:imgEffect>
                              <a14:imgEffect>
                                <a14:sharpenSoften amount="-8000"/>
                              </a14:imgEffect>
                              <a14:imgEffect>
                                <a14:brightnessContrast contrast="20000"/>
                              </a14:imgEffect>
                            </a14:imgLayer>
                          </a14:imgProps>
                        </a:ext>
                        <a:ext uri="{28A0092B-C50C-407E-A947-70E740481C1C}">
                          <a14:useLocalDpi xmlns:a14="http://schemas.microsoft.com/office/drawing/2010/main" val="0"/>
                        </a:ext>
                      </a:extLst>
                    </a:blip>
                    <a:srcRect/>
                    <a:stretch>
                      <a:fillRect/>
                    </a:stretch>
                  </pic:blipFill>
                  <pic:spPr bwMode="auto">
                    <a:xfrm>
                      <a:off x="0" y="0"/>
                      <a:ext cx="5815330" cy="58153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9264" behindDoc="1" locked="0" layoutInCell="1" allowOverlap="1">
            <wp:simplePos x="0" y="0"/>
            <wp:positionH relativeFrom="column">
              <wp:posOffset>234289</wp:posOffset>
            </wp:positionH>
            <wp:positionV relativeFrom="paragraph">
              <wp:posOffset>-85318</wp:posOffset>
            </wp:positionV>
            <wp:extent cx="915415" cy="919875"/>
            <wp:effectExtent l="0" t="0" r="0" b="0"/>
            <wp:wrapNone/>
            <wp:docPr id="1" name="Picture 1" descr="Free Clip Art Spring Flowers - ClipArt B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Clip Art Spring Flowers - ClipArt B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flipV="1">
                      <a:off x="0" y="0"/>
                      <a:ext cx="915415" cy="919875"/>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5977CD" w:rsidRDefault="008C4334">
      <w:pPr>
        <w:rPr>
          <w:noProof/>
        </w:rPr>
      </w:pPr>
      <w:r>
        <w:rPr>
          <w:noProof/>
        </w:rPr>
        <mc:AlternateContent>
          <mc:Choice Requires="wps">
            <w:drawing>
              <wp:anchor distT="0" distB="0" distL="114300" distR="114300" simplePos="0" relativeHeight="251657215" behindDoc="1" locked="0" layoutInCell="1" allowOverlap="1">
                <wp:simplePos x="0" y="0"/>
                <wp:positionH relativeFrom="column">
                  <wp:posOffset>1810175</wp:posOffset>
                </wp:positionH>
                <wp:positionV relativeFrom="paragraph">
                  <wp:posOffset>264242</wp:posOffset>
                </wp:positionV>
                <wp:extent cx="3472549" cy="1925130"/>
                <wp:effectExtent l="152400" t="438150" r="147320" b="437515"/>
                <wp:wrapNone/>
                <wp:docPr id="5" name="Rounded Rectangle 5"/>
                <wp:cNvGraphicFramePr/>
                <a:graphic xmlns:a="http://schemas.openxmlformats.org/drawingml/2006/main">
                  <a:graphicData uri="http://schemas.microsoft.com/office/word/2010/wordprocessingShape">
                    <wps:wsp>
                      <wps:cNvSpPr/>
                      <wps:spPr>
                        <a:xfrm rot="20493521">
                          <a:off x="0" y="0"/>
                          <a:ext cx="3472549" cy="1925130"/>
                        </a:xfrm>
                        <a:prstGeom prst="roundRect">
                          <a:avLst/>
                        </a:prstGeom>
                        <a:solidFill>
                          <a:srgbClr val="81DEFF"/>
                        </a:solidFill>
                        <a:ln>
                          <a:solidFill>
                            <a:srgbClr val="92D05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662B65" id="Rounded Rectangle 5" o:spid="_x0000_s1026" style="position:absolute;margin-left:142.55pt;margin-top:20.8pt;width:273.45pt;height:151.6pt;rotation:-1208570fd;z-index:-251659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" fillcolor="#81deff" strokecolor="#92d050" strokeweight="1pt">
                <v:stroke joinstyle="miter"/>
              </v:roundrect>
            </w:pict>
          </mc:Fallback>
        </mc:AlternateContent>
      </w:r>
    </w:p>
    <w:p w:rsidR="00181414" w:rsidRPr="008C4334" w:rsidRDefault="005977CD" w:rsidP="008C4334">
      <w:pPr>
        <w:spacing w:after="0"/>
        <w:jc w:val="center"/>
        <w:rPr>
          <w:rFonts w:ascii="Algerian" w:hAnsi="Algerian"/>
          <w:b/>
          <w:color w:val="FF0066"/>
          <w:sz w:val="72"/>
        </w:rPr>
      </w:pPr>
      <w:r w:rsidRPr="008C4334">
        <w:rPr>
          <w:rFonts w:ascii="Algerian" w:hAnsi="Algerian"/>
          <w:b/>
          <w:color w:val="7030A0"/>
          <w:sz w:val="96"/>
        </w:rPr>
        <w:t>Ruth</w:t>
      </w:r>
    </w:p>
    <w:p w:rsidR="008C4334" w:rsidRDefault="00CA6181" w:rsidP="008C4334">
      <w:pPr>
        <w:tabs>
          <w:tab w:val="left" w:pos="720"/>
          <w:tab w:val="left" w:pos="1440"/>
          <w:tab w:val="left" w:pos="2160"/>
          <w:tab w:val="left" w:pos="2880"/>
          <w:tab w:val="left" w:pos="3600"/>
          <w:tab w:val="left" w:pos="9209"/>
        </w:tabs>
        <w:spacing w:after="0"/>
        <w:jc w:val="center"/>
        <w:rPr>
          <w:rFonts w:cstheme="minorHAnsi"/>
          <w:b/>
          <w:sz w:val="32"/>
        </w:rPr>
      </w:pPr>
      <w:r>
        <w:rPr>
          <w:rFonts w:cstheme="minorHAnsi"/>
          <w:b/>
          <w:sz w:val="32"/>
        </w:rPr>
        <w:t xml:space="preserve">Ruth </w:t>
      </w:r>
      <w:r w:rsidR="00063B6E">
        <w:rPr>
          <w:rFonts w:cstheme="minorHAnsi"/>
          <w:b/>
          <w:sz w:val="32"/>
        </w:rPr>
        <w:t>4</w:t>
      </w:r>
      <w:r w:rsidR="007C553F">
        <w:rPr>
          <w:rFonts w:cstheme="minorHAnsi"/>
          <w:b/>
          <w:sz w:val="32"/>
        </w:rPr>
        <w:t>:</w:t>
      </w:r>
      <w:r w:rsidR="009B7646">
        <w:rPr>
          <w:rFonts w:cstheme="minorHAnsi"/>
          <w:b/>
          <w:sz w:val="32"/>
        </w:rPr>
        <w:t>7</w:t>
      </w:r>
      <w:r w:rsidR="00D17921">
        <w:rPr>
          <w:rFonts w:cstheme="minorHAnsi"/>
          <w:b/>
          <w:sz w:val="32"/>
        </w:rPr>
        <w:t>-</w:t>
      </w:r>
      <w:r w:rsidR="009B7646">
        <w:rPr>
          <w:rFonts w:cstheme="minorHAnsi"/>
          <w:b/>
          <w:sz w:val="32"/>
        </w:rPr>
        <w:t>22</w:t>
      </w:r>
      <w:r w:rsidR="005977CD" w:rsidRPr="004B604F">
        <w:rPr>
          <w:rFonts w:cstheme="minorHAnsi"/>
          <w:b/>
          <w:sz w:val="32"/>
        </w:rPr>
        <w:t xml:space="preserve">:  </w:t>
      </w:r>
      <w:r w:rsidR="008C4334">
        <w:rPr>
          <w:rFonts w:cstheme="minorHAnsi"/>
          <w:b/>
          <w:sz w:val="32"/>
        </w:rPr>
        <w:t xml:space="preserve">Responses for Discussion </w:t>
      </w:r>
    </w:p>
    <w:p w:rsidR="005977CD" w:rsidRPr="004B604F" w:rsidRDefault="009B7646" w:rsidP="008C4334">
      <w:pPr>
        <w:tabs>
          <w:tab w:val="left" w:pos="720"/>
          <w:tab w:val="left" w:pos="1440"/>
          <w:tab w:val="left" w:pos="2160"/>
          <w:tab w:val="left" w:pos="2880"/>
          <w:tab w:val="left" w:pos="3600"/>
          <w:tab w:val="left" w:pos="9209"/>
        </w:tabs>
        <w:spacing w:after="0"/>
        <w:jc w:val="center"/>
        <w:rPr>
          <w:rFonts w:cstheme="minorHAnsi"/>
          <w:b/>
          <w:sz w:val="44"/>
        </w:rPr>
      </w:pPr>
      <w:r>
        <w:rPr>
          <w:rFonts w:cstheme="minorHAnsi"/>
          <w:b/>
          <w:sz w:val="32"/>
        </w:rPr>
        <w:t>June 8</w:t>
      </w:r>
      <w:r w:rsidRPr="009B7646">
        <w:rPr>
          <w:rFonts w:cstheme="minorHAnsi"/>
          <w:b/>
          <w:sz w:val="32"/>
          <w:vertAlign w:val="superscript"/>
        </w:rPr>
        <w:t>th</w:t>
      </w:r>
      <w:r w:rsidR="00063B6E">
        <w:rPr>
          <w:rFonts w:cstheme="minorHAnsi"/>
          <w:b/>
          <w:sz w:val="32"/>
        </w:rPr>
        <w:t xml:space="preserve"> </w:t>
      </w:r>
    </w:p>
    <w:p w:rsidR="00133137" w:rsidRDefault="00133137" w:rsidP="00133137">
      <w:pPr>
        <w:spacing w:after="0"/>
        <w:rPr>
          <w:rFonts w:cstheme="minorHAnsi"/>
          <w:b/>
          <w:sz w:val="28"/>
        </w:rPr>
      </w:pPr>
    </w:p>
    <w:p w:rsidR="009B7646" w:rsidRPr="009B7646" w:rsidRDefault="009B7646" w:rsidP="009B7646">
      <w:pPr>
        <w:pStyle w:val="ListParagraph"/>
        <w:numPr>
          <w:ilvl w:val="0"/>
          <w:numId w:val="18"/>
        </w:numPr>
        <w:rPr>
          <w:rFonts w:cstheme="minorHAnsi"/>
          <w:b/>
          <w:sz w:val="28"/>
        </w:rPr>
      </w:pPr>
      <w:r w:rsidRPr="009B7646">
        <w:rPr>
          <w:rFonts w:cstheme="minorHAnsi"/>
          <w:b/>
          <w:sz w:val="28"/>
        </w:rPr>
        <w:t xml:space="preserve">See Deuteronomy 25:5-10.  What are the guidelines regarding levirate marriage and shoes, referred to in verse 7?   </w:t>
      </w:r>
    </w:p>
    <w:p w:rsidR="00A82FE0" w:rsidRDefault="009B7646" w:rsidP="00F37703">
      <w:pPr>
        <w:pStyle w:val="ListParagraph"/>
        <w:spacing w:after="0" w:line="276" w:lineRule="auto"/>
        <w:ind w:left="1800"/>
        <w:rPr>
          <w:rFonts w:cstheme="minorHAnsi"/>
          <w:sz w:val="28"/>
        </w:rPr>
      </w:pPr>
      <w:r>
        <w:rPr>
          <w:rFonts w:cstheme="minorHAnsi"/>
          <w:sz w:val="28"/>
        </w:rPr>
        <w:t>It seems that the brother of a deceased man was supposed to marry the widow and raise up children in his brother’s name.  If he were to refuse, then the matter was taken before the elders by the widow.  If he should continue to refuse, then the widow would come up to him in the presence of the elders, take his shoe off, spit in his face and e</w:t>
      </w:r>
      <w:r w:rsidR="00F612AC">
        <w:rPr>
          <w:rFonts w:cstheme="minorHAnsi"/>
          <w:sz w:val="28"/>
        </w:rPr>
        <w:t xml:space="preserve">ssentially curse him.  A brother who refused to carry out this duty was held in public disgrace.  Men in all ages have valued perpetuation of the family name.  This remains true in Oriental countries today, where no greater calamity can come to a man than to die without a male heir.  </w:t>
      </w:r>
    </w:p>
    <w:p w:rsidR="006D7ABD" w:rsidRDefault="006D7ABD" w:rsidP="00F37703">
      <w:pPr>
        <w:pStyle w:val="ListParagraph"/>
        <w:spacing w:after="0" w:line="276" w:lineRule="auto"/>
        <w:ind w:left="1800"/>
        <w:rPr>
          <w:rFonts w:cstheme="minorHAnsi"/>
          <w:sz w:val="28"/>
        </w:rPr>
      </w:pPr>
      <w:r>
        <w:rPr>
          <w:rFonts w:cstheme="minorHAnsi"/>
          <w:sz w:val="28"/>
        </w:rPr>
        <w:t xml:space="preserve">It seems that the shoe-related customs are extended in the book of Ruth, so that the nearer of kind took of his own shoe and gave it to Boaz.  This seems to have symbolized the transfer of his own right of redemption to Boaz.  </w:t>
      </w:r>
    </w:p>
    <w:p w:rsidR="00F612AC" w:rsidRPr="00F612AC" w:rsidRDefault="00F612AC" w:rsidP="00F612AC">
      <w:pPr>
        <w:pStyle w:val="ListParagraph"/>
        <w:numPr>
          <w:ilvl w:val="0"/>
          <w:numId w:val="18"/>
        </w:numPr>
        <w:rPr>
          <w:rFonts w:cstheme="minorHAnsi"/>
          <w:b/>
          <w:sz w:val="28"/>
        </w:rPr>
      </w:pPr>
      <w:r w:rsidRPr="00F612AC">
        <w:rPr>
          <w:rFonts w:cstheme="minorHAnsi"/>
          <w:b/>
          <w:sz w:val="28"/>
        </w:rPr>
        <w:t xml:space="preserve">What blessing do the elders of the city pronounce on Boaz?  Why?  </w:t>
      </w:r>
    </w:p>
    <w:p w:rsidR="00A82FE0" w:rsidRPr="00A82FE0" w:rsidRDefault="009F0F82" w:rsidP="00A82FE0">
      <w:pPr>
        <w:pStyle w:val="ListParagraph"/>
        <w:spacing w:line="276" w:lineRule="auto"/>
        <w:ind w:left="1800"/>
        <w:rPr>
          <w:rFonts w:cstheme="minorHAnsi"/>
          <w:sz w:val="28"/>
        </w:rPr>
      </w:pPr>
      <w:r>
        <w:rPr>
          <w:rFonts w:cstheme="minorHAnsi"/>
          <w:sz w:val="28"/>
        </w:rPr>
        <w:t xml:space="preserve">They expressed a wish that Ruth would be fruitful as Rachel and Leah, and that Boaz himself would also “do worthily” in Ephraim and be famous in Bethlehem.  They also express a hope that Boaz’s house would be “like the house of Pharez, whom Tamar bear unto Judah.”  </w:t>
      </w:r>
      <w:r w:rsidR="0068446A">
        <w:rPr>
          <w:rFonts w:cstheme="minorHAnsi"/>
          <w:sz w:val="28"/>
        </w:rPr>
        <w:t xml:space="preserve">All of these are wishes for plenty and fruitfulness, as would be typical of any </w:t>
      </w:r>
      <w:r w:rsidR="00D30A6E">
        <w:rPr>
          <w:rFonts w:cstheme="minorHAnsi"/>
          <w:sz w:val="28"/>
        </w:rPr>
        <w:t xml:space="preserve">engagement or </w:t>
      </w:r>
      <w:r w:rsidR="0068446A">
        <w:rPr>
          <w:rFonts w:cstheme="minorHAnsi"/>
          <w:sz w:val="28"/>
        </w:rPr>
        <w:t xml:space="preserve">wedding.  But they are also particularly appropriate since Tamar and Pharez are ancestors of Boaz.  </w:t>
      </w:r>
      <w:r w:rsidR="00507E0B">
        <w:rPr>
          <w:rFonts w:cstheme="minorHAnsi"/>
          <w:sz w:val="28"/>
        </w:rPr>
        <w:t xml:space="preserve">  </w:t>
      </w:r>
      <w:r w:rsidR="00D30A6E">
        <w:rPr>
          <w:rFonts w:cstheme="minorHAnsi"/>
          <w:sz w:val="28"/>
        </w:rPr>
        <w:t xml:space="preserve">This is an important tie-in to the genealogy which closes the chapter.  </w:t>
      </w:r>
    </w:p>
    <w:p w:rsidR="009F0F82" w:rsidRPr="009F0F82" w:rsidRDefault="009F0F82" w:rsidP="009F0F82">
      <w:pPr>
        <w:pStyle w:val="ListParagraph"/>
        <w:numPr>
          <w:ilvl w:val="0"/>
          <w:numId w:val="18"/>
        </w:numPr>
        <w:rPr>
          <w:rFonts w:cstheme="minorHAnsi"/>
          <w:b/>
          <w:sz w:val="28"/>
        </w:rPr>
      </w:pPr>
      <w:r w:rsidRPr="009F0F82">
        <w:rPr>
          <w:rFonts w:cstheme="minorHAnsi"/>
          <w:b/>
          <w:sz w:val="28"/>
        </w:rPr>
        <w:t xml:space="preserve">Why do “the women” make their comment in verses 14-15?  What are they saying?  </w:t>
      </w:r>
    </w:p>
    <w:p w:rsidR="00E4774C" w:rsidRDefault="00462314" w:rsidP="00462314">
      <w:pPr>
        <w:spacing w:after="0"/>
        <w:ind w:left="1800"/>
        <w:rPr>
          <w:rFonts w:cstheme="minorHAnsi"/>
          <w:sz w:val="28"/>
        </w:rPr>
      </w:pPr>
      <w:r>
        <w:rPr>
          <w:rFonts w:cstheme="minorHAnsi"/>
          <w:sz w:val="28"/>
        </w:rPr>
        <w:t xml:space="preserve">The women referred to here seem to be a group of close friends present at the ceremony of circumcision.  </w:t>
      </w:r>
      <w:r w:rsidR="00D30A6E">
        <w:rPr>
          <w:rFonts w:cstheme="minorHAnsi"/>
          <w:sz w:val="28"/>
        </w:rPr>
        <w:t xml:space="preserve">The birth of a son to Ruth assured Naomi that her family line would not die out, as it had seemed would be the case when her </w:t>
      </w:r>
      <w:r w:rsidR="00D30A6E">
        <w:rPr>
          <w:rFonts w:cstheme="minorHAnsi"/>
          <w:sz w:val="28"/>
        </w:rPr>
        <w:lastRenderedPageBreak/>
        <w:t xml:space="preserve">husband and both sons died. So in addition to having support in her older years, Naomi had the assurance that her family line would continue.  </w:t>
      </w:r>
    </w:p>
    <w:p w:rsidR="00462314" w:rsidRPr="00462314" w:rsidRDefault="00462314" w:rsidP="00462314">
      <w:pPr>
        <w:pStyle w:val="ListParagraph"/>
        <w:numPr>
          <w:ilvl w:val="0"/>
          <w:numId w:val="18"/>
        </w:numPr>
        <w:rPr>
          <w:rFonts w:cstheme="minorHAnsi"/>
          <w:b/>
          <w:sz w:val="28"/>
        </w:rPr>
      </w:pPr>
      <w:r w:rsidRPr="00462314">
        <w:rPr>
          <w:rFonts w:cstheme="minorHAnsi"/>
          <w:b/>
          <w:sz w:val="28"/>
        </w:rPr>
        <w:t xml:space="preserve">Consider verse 16.  How does this statement fulfill the comments of the women in verses 14 and 15?  </w:t>
      </w:r>
    </w:p>
    <w:p w:rsidR="004D1271" w:rsidRDefault="00462314" w:rsidP="002B3300">
      <w:pPr>
        <w:pStyle w:val="ListParagraph"/>
        <w:spacing w:after="0"/>
        <w:ind w:left="1800"/>
        <w:rPr>
          <w:color w:val="000000"/>
          <w:sz w:val="28"/>
          <w:szCs w:val="26"/>
          <w:shd w:val="clear" w:color="auto" w:fill="FFFFFF"/>
        </w:rPr>
      </w:pPr>
      <w:r>
        <w:rPr>
          <w:color w:val="000000"/>
          <w:sz w:val="28"/>
          <w:szCs w:val="26"/>
          <w:shd w:val="clear" w:color="auto" w:fill="FFFFFF"/>
        </w:rPr>
        <w:t xml:space="preserve">Naomi became the nanny to Ruth’s son, who would inherit her husband’s lands.  In some ways, it’s like Naomi has another son.  </w:t>
      </w:r>
      <w:r w:rsidR="00930D73">
        <w:rPr>
          <w:color w:val="000000"/>
          <w:sz w:val="28"/>
          <w:szCs w:val="26"/>
          <w:shd w:val="clear" w:color="auto" w:fill="FFFFFF"/>
        </w:rPr>
        <w:t xml:space="preserve">She is not without a kinsman.  Her family line is continuing.  She is (sort of) the child’s grandmother, and his nurse.  God has supplied her with a complete family unit.  It’s not the family she has lost, of course.  But I imagine that it’s still the sort of family </w:t>
      </w:r>
      <w:r w:rsidR="00420AE8">
        <w:rPr>
          <w:color w:val="000000"/>
          <w:sz w:val="28"/>
          <w:szCs w:val="26"/>
          <w:shd w:val="clear" w:color="auto" w:fill="FFFFFF"/>
        </w:rPr>
        <w:t xml:space="preserve">that Naomi had hoped and expected to be a part of at her age.  </w:t>
      </w:r>
    </w:p>
    <w:p w:rsidR="00930D73" w:rsidRPr="00930D73" w:rsidRDefault="00930D73" w:rsidP="00930D73">
      <w:pPr>
        <w:pStyle w:val="ListParagraph"/>
        <w:numPr>
          <w:ilvl w:val="0"/>
          <w:numId w:val="18"/>
        </w:numPr>
        <w:rPr>
          <w:b/>
          <w:color w:val="000000"/>
          <w:sz w:val="28"/>
          <w:szCs w:val="26"/>
          <w:shd w:val="clear" w:color="auto" w:fill="FFFFFF"/>
        </w:rPr>
      </w:pPr>
      <w:r w:rsidRPr="00930D73">
        <w:rPr>
          <w:b/>
          <w:color w:val="000000"/>
          <w:sz w:val="28"/>
          <w:szCs w:val="26"/>
          <w:shd w:val="clear" w:color="auto" w:fill="FFFFFF"/>
        </w:rPr>
        <w:t xml:space="preserve">Consider the genealogy at the end of the book.  Why does the author include this information?  What is he trying to tell the readers?  </w:t>
      </w:r>
    </w:p>
    <w:p w:rsidR="004B604F" w:rsidRDefault="00420AE8" w:rsidP="00420AE8">
      <w:pPr>
        <w:spacing w:after="0"/>
        <w:ind w:left="1800"/>
        <w:rPr>
          <w:rFonts w:cstheme="minorHAnsi"/>
          <w:sz w:val="28"/>
        </w:rPr>
      </w:pPr>
      <w:r>
        <w:rPr>
          <w:rFonts w:cstheme="minorHAnsi"/>
          <w:sz w:val="28"/>
        </w:rPr>
        <w:t>To the Israelite mind, the genealogy is the point of telling the story!  Remember that much of the Old Testament is a series of “</w:t>
      </w:r>
      <w:proofErr w:type="spellStart"/>
      <w:r>
        <w:rPr>
          <w:rFonts w:cstheme="minorHAnsi"/>
          <w:sz w:val="28"/>
        </w:rPr>
        <w:t>toledoths</w:t>
      </w:r>
      <w:proofErr w:type="spellEnd"/>
      <w:r>
        <w:rPr>
          <w:rFonts w:cstheme="minorHAnsi"/>
          <w:sz w:val="28"/>
        </w:rPr>
        <w:t xml:space="preserve">,” or genealogies with historical details included.  This genealogy points out the fulfillment of the blessing pronounced on Ruth by the townsfolk </w:t>
      </w:r>
      <w:r w:rsidR="001E2977">
        <w:rPr>
          <w:rFonts w:cstheme="minorHAnsi"/>
          <w:sz w:val="28"/>
        </w:rPr>
        <w:t xml:space="preserve">of Bethlehem.  The name of the kinsman who thought that marriage with the </w:t>
      </w:r>
      <w:proofErr w:type="spellStart"/>
      <w:r w:rsidR="001E2977">
        <w:rPr>
          <w:rFonts w:cstheme="minorHAnsi"/>
          <w:sz w:val="28"/>
        </w:rPr>
        <w:t>Moabitess</w:t>
      </w:r>
      <w:proofErr w:type="spellEnd"/>
      <w:r w:rsidR="001E2977">
        <w:rPr>
          <w:rFonts w:cstheme="minorHAnsi"/>
          <w:sz w:val="28"/>
        </w:rPr>
        <w:t xml:space="preserve"> would endanger his inheritance is forgotten; but from Boaz comes David, the ancestor and type of Christ.  Obed was the son of Naomi through the love of Ruth.  </w:t>
      </w:r>
    </w:p>
    <w:p w:rsidR="001E2977" w:rsidRPr="00420AE8" w:rsidRDefault="001E2977" w:rsidP="001E2977">
      <w:pPr>
        <w:spacing w:after="0"/>
        <w:ind w:left="1800"/>
        <w:rPr>
          <w:rFonts w:cstheme="minorHAnsi"/>
          <w:sz w:val="28"/>
        </w:rPr>
      </w:pPr>
      <w:r>
        <w:rPr>
          <w:rFonts w:cstheme="minorHAnsi"/>
          <w:sz w:val="28"/>
        </w:rPr>
        <w:t xml:space="preserve">Had the Jewish nation appreciated the lesson of the book of Ruth—that God is no respecter of persons—their attitude toward the Gentiles would have been vastly </w:t>
      </w:r>
      <w:proofErr w:type="gramStart"/>
      <w:r>
        <w:rPr>
          <w:rFonts w:cstheme="minorHAnsi"/>
          <w:sz w:val="28"/>
        </w:rPr>
        <w:t>different.</w:t>
      </w:r>
      <w:proofErr w:type="gramEnd"/>
      <w:r>
        <w:rPr>
          <w:rFonts w:cstheme="minorHAnsi"/>
          <w:sz w:val="28"/>
        </w:rPr>
        <w:t xml:space="preserve">  They would have been looking for a Messiah whose mission was to save ALL men from sin, whether Jew or Gentile, and not merely for a Jewish Messiah to save the Jewish</w:t>
      </w:r>
      <w:r w:rsidR="00573F5F">
        <w:rPr>
          <w:rFonts w:cstheme="minorHAnsi"/>
          <w:sz w:val="28"/>
        </w:rPr>
        <w:t xml:space="preserve"> nation from bondage to Rome.  </w:t>
      </w:r>
      <w:r>
        <w:rPr>
          <w:rFonts w:cstheme="minorHAnsi"/>
          <w:sz w:val="28"/>
        </w:rPr>
        <w:t xml:space="preserve"> </w:t>
      </w:r>
    </w:p>
    <w:p w:rsidR="004B604F" w:rsidRPr="00E341B4" w:rsidRDefault="004B604F" w:rsidP="001E2977">
      <w:pPr>
        <w:pStyle w:val="ListParagraph"/>
        <w:numPr>
          <w:ilvl w:val="0"/>
          <w:numId w:val="18"/>
        </w:numPr>
        <w:spacing w:after="0"/>
        <w:rPr>
          <w:rFonts w:cstheme="minorHAnsi"/>
          <w:b/>
          <w:color w:val="7030A0"/>
          <w:sz w:val="32"/>
        </w:rPr>
      </w:pPr>
      <w:r w:rsidRPr="00E341B4">
        <w:rPr>
          <w:rFonts w:cstheme="minorHAnsi"/>
          <w:b/>
          <w:color w:val="7030A0"/>
          <w:sz w:val="32"/>
        </w:rPr>
        <w:t xml:space="preserve">Are there any other pieces of information you’ve discovered in the course of your research that you would like to mention?  </w:t>
      </w:r>
    </w:p>
    <w:p w:rsidR="00366750" w:rsidRPr="00B161AF" w:rsidRDefault="00573F5F" w:rsidP="00573F5F">
      <w:pPr>
        <w:spacing w:after="0"/>
        <w:ind w:left="1800"/>
        <w:rPr>
          <w:rFonts w:ascii="Kristen ITC" w:hAnsi="Kristen ITC" w:cstheme="minorHAnsi"/>
          <w:b/>
          <w:sz w:val="28"/>
        </w:rPr>
      </w:pPr>
      <w:r>
        <w:rPr>
          <w:rFonts w:ascii="Kristen ITC" w:hAnsi="Kristen ITC" w:cstheme="minorHAnsi"/>
          <w:b/>
          <w:sz w:val="28"/>
        </w:rPr>
        <w:t>The commentaries add this note:  “</w:t>
      </w:r>
      <w:bookmarkStart w:id="0" w:name="_GoBack"/>
      <w:bookmarkEnd w:id="0"/>
      <w:r w:rsidRPr="00573F5F">
        <w:rPr>
          <w:rFonts w:ascii="Kristen ITC" w:hAnsi="Kristen ITC" w:cstheme="minorHAnsi"/>
          <w:b/>
          <w:sz w:val="28"/>
        </w:rPr>
        <w:t xml:space="preserve">There is a lesson for us also in the book of Ruth.  If we will but practice love and sympathy toward our fellow men, many of them will say to us as Ruth said to her mother-in-law, “Thy people shall by my people, and thy God my God.”  And we in turn can reply to them as Boaz did to Ruth, “The Lord recompense thy work, and a full reward be given thee of the Lord of God of Israel, under whose wings thou art come to trust.”  </w:t>
      </w:r>
    </w:p>
    <w:sectPr w:rsidR="00366750" w:rsidRPr="00B161AF" w:rsidSect="005977CD">
      <w:headerReference w:type="even" r:id="rId10"/>
      <w:headerReference w:type="default" r:id="rId11"/>
      <w:footerReference w:type="even" r:id="rId12"/>
      <w:footerReference w:type="default" r:id="rId13"/>
      <w:headerReference w:type="first" r:id="rId14"/>
      <w:footerReference w:type="first" r:id="rId15"/>
      <w:pgSz w:w="12240" w:h="15840"/>
      <w:pgMar w:top="173" w:right="576" w:bottom="576" w:left="432"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2AC" w:rsidRDefault="00F612AC" w:rsidP="005977CD">
      <w:pPr>
        <w:spacing w:after="0" w:line="240" w:lineRule="auto"/>
      </w:pPr>
      <w:r>
        <w:separator/>
      </w:r>
    </w:p>
  </w:endnote>
  <w:endnote w:type="continuationSeparator" w:id="0">
    <w:p w:rsidR="00F612AC" w:rsidRDefault="00F612AC" w:rsidP="005977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2AC" w:rsidRDefault="00F612AC" w:rsidP="005977CD">
      <w:pPr>
        <w:spacing w:after="0" w:line="240" w:lineRule="auto"/>
      </w:pPr>
      <w:r>
        <w:separator/>
      </w:r>
    </w:p>
  </w:footnote>
  <w:footnote w:type="continuationSeparator" w:id="0">
    <w:p w:rsidR="00F612AC" w:rsidRDefault="00F612AC" w:rsidP="005977C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612AC" w:rsidRDefault="00F612A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257391"/>
    <w:multiLevelType w:val="hybridMultilevel"/>
    <w:tmpl w:val="A5D0B77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1513229A"/>
    <w:multiLevelType w:val="hybridMultilevel"/>
    <w:tmpl w:val="A70C2866"/>
    <w:lvl w:ilvl="0" w:tplc="340E73AA">
      <w:start w:val="4"/>
      <w:numFmt w:val="decimal"/>
      <w:lvlText w:val="%1."/>
      <w:lvlJc w:val="left"/>
      <w:pPr>
        <w:ind w:left="1800" w:hanging="360"/>
      </w:pPr>
      <w:rPr>
        <w:rFonts w:cstheme="minorBidi" w:hint="default"/>
        <w:b/>
        <w:color w:val="000000"/>
        <w:sz w:val="2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15:restartNumberingAfterBreak="0">
    <w:nsid w:val="192F6223"/>
    <w:multiLevelType w:val="hybridMultilevel"/>
    <w:tmpl w:val="3BD4A98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228B79AB"/>
    <w:multiLevelType w:val="hybridMultilevel"/>
    <w:tmpl w:val="FC96BA2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22D33145"/>
    <w:multiLevelType w:val="hybridMultilevel"/>
    <w:tmpl w:val="4184DCD2"/>
    <w:lvl w:ilvl="0" w:tplc="CCD6A66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22DD25A4"/>
    <w:multiLevelType w:val="hybridMultilevel"/>
    <w:tmpl w:val="0AEC7A4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70526A0"/>
    <w:multiLevelType w:val="hybridMultilevel"/>
    <w:tmpl w:val="97866AE2"/>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33BA1F6A"/>
    <w:multiLevelType w:val="hybridMultilevel"/>
    <w:tmpl w:val="0608B2E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2602D03"/>
    <w:multiLevelType w:val="hybridMultilevel"/>
    <w:tmpl w:val="ECC609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462B2E9F"/>
    <w:multiLevelType w:val="hybridMultilevel"/>
    <w:tmpl w:val="278C7A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B1490B"/>
    <w:multiLevelType w:val="hybridMultilevel"/>
    <w:tmpl w:val="6FBC1904"/>
    <w:lvl w:ilvl="0" w:tplc="13BA4D86">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1" w15:restartNumberingAfterBreak="0">
    <w:nsid w:val="5787213A"/>
    <w:multiLevelType w:val="hybridMultilevel"/>
    <w:tmpl w:val="48FA0C0C"/>
    <w:lvl w:ilvl="0" w:tplc="6CBAA1C2">
      <w:start w:val="1"/>
      <w:numFmt w:val="decimal"/>
      <w:lvlText w:val="%1."/>
      <w:lvlJc w:val="left"/>
      <w:pPr>
        <w:ind w:left="1800" w:hanging="360"/>
      </w:pPr>
      <w:rPr>
        <w:rFonts w:hint="default"/>
        <w:i w:val="0"/>
        <w:sz w:val="32"/>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57E81A25"/>
    <w:multiLevelType w:val="hybridMultilevel"/>
    <w:tmpl w:val="864CB60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3" w15:restartNumberingAfterBreak="0">
    <w:nsid w:val="59F014E2"/>
    <w:multiLevelType w:val="hybridMultilevel"/>
    <w:tmpl w:val="AAE813C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4" w15:restartNumberingAfterBreak="0">
    <w:nsid w:val="5D071FFF"/>
    <w:multiLevelType w:val="hybridMultilevel"/>
    <w:tmpl w:val="1436AB90"/>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69EF3CE2"/>
    <w:multiLevelType w:val="hybridMultilevel"/>
    <w:tmpl w:val="6742E0D6"/>
    <w:lvl w:ilvl="0" w:tplc="08FAD71A">
      <w:start w:val="1"/>
      <w:numFmt w:val="decimal"/>
      <w:lvlText w:val="%1."/>
      <w:lvlJc w:val="left"/>
      <w:pPr>
        <w:ind w:left="1800" w:hanging="36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71627B70"/>
    <w:multiLevelType w:val="hybridMultilevel"/>
    <w:tmpl w:val="EDBA80E2"/>
    <w:lvl w:ilvl="0" w:tplc="8B326714">
      <w:start w:val="1"/>
      <w:numFmt w:val="decimal"/>
      <w:lvlText w:val="%1."/>
      <w:lvlJc w:val="left"/>
      <w:pPr>
        <w:ind w:left="1800" w:hanging="360"/>
      </w:pPr>
      <w:rPr>
        <w:rFonts w:hint="default"/>
        <w:b w:val="0"/>
        <w:sz w:val="48"/>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76631611"/>
    <w:multiLevelType w:val="hybridMultilevel"/>
    <w:tmpl w:val="BF885406"/>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1"/>
  </w:num>
  <w:num w:numId="2">
    <w:abstractNumId w:val="7"/>
  </w:num>
  <w:num w:numId="3">
    <w:abstractNumId w:val="4"/>
  </w:num>
  <w:num w:numId="4">
    <w:abstractNumId w:val="0"/>
  </w:num>
  <w:num w:numId="5">
    <w:abstractNumId w:val="2"/>
  </w:num>
  <w:num w:numId="6">
    <w:abstractNumId w:val="9"/>
  </w:num>
  <w:num w:numId="7">
    <w:abstractNumId w:val="10"/>
  </w:num>
  <w:num w:numId="8">
    <w:abstractNumId w:val="14"/>
  </w:num>
  <w:num w:numId="9">
    <w:abstractNumId w:val="12"/>
  </w:num>
  <w:num w:numId="10">
    <w:abstractNumId w:val="13"/>
  </w:num>
  <w:num w:numId="11">
    <w:abstractNumId w:val="6"/>
  </w:num>
  <w:num w:numId="12">
    <w:abstractNumId w:val="1"/>
  </w:num>
  <w:num w:numId="13">
    <w:abstractNumId w:val="17"/>
  </w:num>
  <w:num w:numId="14">
    <w:abstractNumId w:val="8"/>
  </w:num>
  <w:num w:numId="15">
    <w:abstractNumId w:val="5"/>
  </w:num>
  <w:num w:numId="16">
    <w:abstractNumId w:val="16"/>
  </w:num>
  <w:num w:numId="17">
    <w:abstractNumId w:val="15"/>
  </w:num>
  <w:num w:numId="1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35"/>
  <w:proofState w:spelling="clean" w:grammar="clean"/>
  <w:defaultTabStop w:val="720"/>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77CD"/>
    <w:rsid w:val="000572F8"/>
    <w:rsid w:val="00063B6E"/>
    <w:rsid w:val="000655BC"/>
    <w:rsid w:val="00090707"/>
    <w:rsid w:val="00121CFF"/>
    <w:rsid w:val="00133137"/>
    <w:rsid w:val="00181414"/>
    <w:rsid w:val="001860F2"/>
    <w:rsid w:val="001A1C92"/>
    <w:rsid w:val="001A61AD"/>
    <w:rsid w:val="001B0501"/>
    <w:rsid w:val="001B1A64"/>
    <w:rsid w:val="001B2DAB"/>
    <w:rsid w:val="001D4648"/>
    <w:rsid w:val="001E2977"/>
    <w:rsid w:val="001F1A3A"/>
    <w:rsid w:val="00226CAF"/>
    <w:rsid w:val="002460BE"/>
    <w:rsid w:val="00262141"/>
    <w:rsid w:val="00265773"/>
    <w:rsid w:val="002A1405"/>
    <w:rsid w:val="002B3300"/>
    <w:rsid w:val="00343115"/>
    <w:rsid w:val="00366750"/>
    <w:rsid w:val="003A608C"/>
    <w:rsid w:val="00420AE8"/>
    <w:rsid w:val="00462314"/>
    <w:rsid w:val="004A3C64"/>
    <w:rsid w:val="004B604F"/>
    <w:rsid w:val="004D1271"/>
    <w:rsid w:val="00507E0B"/>
    <w:rsid w:val="00511FAA"/>
    <w:rsid w:val="0055061D"/>
    <w:rsid w:val="00560E3C"/>
    <w:rsid w:val="00573CBA"/>
    <w:rsid w:val="00573F5F"/>
    <w:rsid w:val="00581F1B"/>
    <w:rsid w:val="005977CD"/>
    <w:rsid w:val="0059796F"/>
    <w:rsid w:val="005D22D6"/>
    <w:rsid w:val="005E5E57"/>
    <w:rsid w:val="0060397F"/>
    <w:rsid w:val="00630A1C"/>
    <w:rsid w:val="00636858"/>
    <w:rsid w:val="00663EC2"/>
    <w:rsid w:val="00665F95"/>
    <w:rsid w:val="0068446A"/>
    <w:rsid w:val="00691DFF"/>
    <w:rsid w:val="00692A70"/>
    <w:rsid w:val="006C1357"/>
    <w:rsid w:val="006C3EA4"/>
    <w:rsid w:val="006D7ABD"/>
    <w:rsid w:val="007108C9"/>
    <w:rsid w:val="00740DFF"/>
    <w:rsid w:val="007C553F"/>
    <w:rsid w:val="007E0695"/>
    <w:rsid w:val="007E4BE4"/>
    <w:rsid w:val="007F06E9"/>
    <w:rsid w:val="007F74DB"/>
    <w:rsid w:val="00806BA9"/>
    <w:rsid w:val="008138E8"/>
    <w:rsid w:val="00871ED5"/>
    <w:rsid w:val="00877AC5"/>
    <w:rsid w:val="00877E14"/>
    <w:rsid w:val="008B4578"/>
    <w:rsid w:val="008C4334"/>
    <w:rsid w:val="008E2B9F"/>
    <w:rsid w:val="008E57F0"/>
    <w:rsid w:val="00930D73"/>
    <w:rsid w:val="009B6E8B"/>
    <w:rsid w:val="009B7646"/>
    <w:rsid w:val="009C767B"/>
    <w:rsid w:val="009D2ED8"/>
    <w:rsid w:val="009F0F82"/>
    <w:rsid w:val="00A057E0"/>
    <w:rsid w:val="00A271FB"/>
    <w:rsid w:val="00A35818"/>
    <w:rsid w:val="00A37960"/>
    <w:rsid w:val="00A43683"/>
    <w:rsid w:val="00A64CF0"/>
    <w:rsid w:val="00A82FE0"/>
    <w:rsid w:val="00AE105A"/>
    <w:rsid w:val="00AF5A9F"/>
    <w:rsid w:val="00AF5BEC"/>
    <w:rsid w:val="00AF61FF"/>
    <w:rsid w:val="00B131F3"/>
    <w:rsid w:val="00B161AF"/>
    <w:rsid w:val="00B5351E"/>
    <w:rsid w:val="00B56EA9"/>
    <w:rsid w:val="00C26835"/>
    <w:rsid w:val="00C30FCA"/>
    <w:rsid w:val="00C9644F"/>
    <w:rsid w:val="00CA6181"/>
    <w:rsid w:val="00CD4E3F"/>
    <w:rsid w:val="00D16F17"/>
    <w:rsid w:val="00D17921"/>
    <w:rsid w:val="00D30A6E"/>
    <w:rsid w:val="00D7355F"/>
    <w:rsid w:val="00E30225"/>
    <w:rsid w:val="00E341B4"/>
    <w:rsid w:val="00E360AA"/>
    <w:rsid w:val="00E4774C"/>
    <w:rsid w:val="00E8119D"/>
    <w:rsid w:val="00E83D63"/>
    <w:rsid w:val="00F323F9"/>
    <w:rsid w:val="00F373F3"/>
    <w:rsid w:val="00F37703"/>
    <w:rsid w:val="00F521DA"/>
    <w:rsid w:val="00F612AC"/>
    <w:rsid w:val="00F71596"/>
    <w:rsid w:val="00F72574"/>
    <w:rsid w:val="00F766A3"/>
    <w:rsid w:val="00F938B5"/>
    <w:rsid w:val="00FC18DF"/>
    <w:rsid w:val="00FE4F7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5:chartTrackingRefBased/>
  <w15:docId w15:val="{72250822-B98F-4DC0-B6CA-8523C1935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77C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977CD"/>
  </w:style>
  <w:style w:type="paragraph" w:styleId="Footer">
    <w:name w:val="footer"/>
    <w:basedOn w:val="Normal"/>
    <w:link w:val="FooterChar"/>
    <w:uiPriority w:val="99"/>
    <w:unhideWhenUsed/>
    <w:rsid w:val="005977C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977CD"/>
  </w:style>
  <w:style w:type="paragraph" w:styleId="ListParagraph">
    <w:name w:val="List Paragraph"/>
    <w:basedOn w:val="Normal"/>
    <w:uiPriority w:val="34"/>
    <w:qFormat/>
    <w:rsid w:val="005977CD"/>
    <w:pPr>
      <w:ind w:left="720"/>
      <w:contextualSpacing/>
    </w:pPr>
  </w:style>
  <w:style w:type="paragraph" w:styleId="BalloonText">
    <w:name w:val="Balloon Text"/>
    <w:basedOn w:val="Normal"/>
    <w:link w:val="BalloonTextChar"/>
    <w:uiPriority w:val="99"/>
    <w:semiHidden/>
    <w:unhideWhenUsed/>
    <w:rsid w:val="00E360A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60A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microsoft.com/office/2007/relationships/hdphoto" Target="media/hdphoto1.wdp"/><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2</Pages>
  <Words>637</Words>
  <Characters>3631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gabby young</dc:creator>
  <cp:keywords/>
  <dc:description/>
  <cp:lastModifiedBy>gabby young</cp:lastModifiedBy>
  <cp:revision>3</cp:revision>
  <cp:lastPrinted>2022-04-06T22:46:00Z</cp:lastPrinted>
  <dcterms:created xsi:type="dcterms:W3CDTF">2022-06-08T17:34:00Z</dcterms:created>
  <dcterms:modified xsi:type="dcterms:W3CDTF">2022-06-08T19:35:00Z</dcterms:modified>
</cp:coreProperties>
</file>