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3936FB">
        <w:rPr>
          <w:b/>
          <w:sz w:val="32"/>
        </w:rPr>
        <w:t>1</w:t>
      </w:r>
      <w:r w:rsidR="00FD5707">
        <w:rPr>
          <w:b/>
          <w:sz w:val="32"/>
        </w:rPr>
        <w:t>2</w:t>
      </w:r>
      <w:r w:rsidR="00DF45C9">
        <w:rPr>
          <w:b/>
          <w:sz w:val="32"/>
        </w:rPr>
        <w:t xml:space="preserve">—Prepare for </w:t>
      </w:r>
      <w:r w:rsidR="003936FB">
        <w:rPr>
          <w:b/>
          <w:sz w:val="32"/>
        </w:rPr>
        <w:t>10</w:t>
      </w:r>
      <w:r w:rsidR="003A1871">
        <w:rPr>
          <w:b/>
          <w:sz w:val="32"/>
        </w:rPr>
        <w:t>/</w:t>
      </w:r>
      <w:r w:rsidR="00FD5707">
        <w:rPr>
          <w:b/>
          <w:sz w:val="32"/>
        </w:rPr>
        <w:t>14</w:t>
      </w:r>
      <w:r w:rsidR="001B192D">
        <w:rPr>
          <w:b/>
          <w:sz w:val="32"/>
        </w:rPr>
        <w:t>/20</w:t>
      </w:r>
    </w:p>
    <w:p w:rsidR="003711C4" w:rsidRDefault="003711C4" w:rsidP="003711C4">
      <w:pPr>
        <w:jc w:val="center"/>
        <w:rPr>
          <w:sz w:val="32"/>
        </w:rPr>
      </w:pPr>
      <w:r>
        <w:rPr>
          <w:sz w:val="32"/>
        </w:rPr>
        <w:t xml:space="preserve">Read:  </w:t>
      </w:r>
      <w:r w:rsidR="003A1871">
        <w:rPr>
          <w:b/>
          <w:sz w:val="32"/>
          <w:u w:val="single"/>
        </w:rPr>
        <w:t>Numbers 2</w:t>
      </w:r>
      <w:r w:rsidR="00FD5707">
        <w:rPr>
          <w:b/>
          <w:sz w:val="32"/>
          <w:u w:val="single"/>
        </w:rPr>
        <w:t>4</w:t>
      </w:r>
      <w:r w:rsidR="003A1871" w:rsidRPr="003A1871">
        <w:rPr>
          <w:b/>
          <w:sz w:val="32"/>
        </w:rPr>
        <w:t xml:space="preserve"> and</w:t>
      </w:r>
      <w:r w:rsidR="003A1871">
        <w:rPr>
          <w:b/>
          <w:sz w:val="32"/>
          <w:u w:val="single"/>
        </w:rPr>
        <w:t xml:space="preserve"> Patr</w:t>
      </w:r>
      <w:r w:rsidR="00400317">
        <w:rPr>
          <w:b/>
          <w:sz w:val="32"/>
          <w:u w:val="single"/>
        </w:rPr>
        <w:t>i</w:t>
      </w:r>
      <w:r w:rsidR="003A1871">
        <w:rPr>
          <w:b/>
          <w:sz w:val="32"/>
          <w:u w:val="single"/>
        </w:rPr>
        <w:t>archs and Prophets Chapter 40</w:t>
      </w:r>
    </w:p>
    <w:p w:rsidR="00AD7EA5" w:rsidRPr="009C3A2A" w:rsidRDefault="00FD5707" w:rsidP="00AD7EA5">
      <w:pPr>
        <w:spacing w:line="276" w:lineRule="auto"/>
        <w:rPr>
          <w:b/>
          <w:sz w:val="28"/>
        </w:rPr>
      </w:pPr>
      <w:r>
        <w:rPr>
          <w:b/>
          <w:sz w:val="28"/>
        </w:rPr>
        <w:t xml:space="preserve">How is this occasion, when Balaam takes up his “parable,” different from the previous two times?  </w:t>
      </w:r>
    </w:p>
    <w:p w:rsidR="00417280" w:rsidRDefault="00BB4931" w:rsidP="009C3A2A">
      <w:pPr>
        <w:spacing w:line="276" w:lineRule="auto"/>
        <w:rPr>
          <w:sz w:val="28"/>
        </w:rPr>
      </w:pPr>
      <w:r>
        <w:rPr>
          <w:sz w:val="28"/>
        </w:rPr>
        <w:t xml:space="preserve">Here Balaam did not withdraw to </w:t>
      </w:r>
      <w:r w:rsidR="00D24B77">
        <w:rPr>
          <w:sz w:val="28"/>
        </w:rPr>
        <w:t xml:space="preserve">be alone.  He made no pretense at working some magical art in secret, but remained with </w:t>
      </w:r>
      <w:proofErr w:type="spellStart"/>
      <w:r w:rsidR="00D24B77">
        <w:rPr>
          <w:sz w:val="28"/>
        </w:rPr>
        <w:t>Balak</w:t>
      </w:r>
      <w:proofErr w:type="spellEnd"/>
      <w:r w:rsidR="00D24B77">
        <w:rPr>
          <w:sz w:val="28"/>
        </w:rPr>
        <w:t xml:space="preserve"> at the alta</w:t>
      </w:r>
      <w:r w:rsidR="00BE7B9C">
        <w:rPr>
          <w:sz w:val="28"/>
        </w:rPr>
        <w:t xml:space="preserve">r.  Also on the two previous occasions, God “put a word” in Balaam’s mouth.  Here we see something rather different.  </w:t>
      </w:r>
      <w:r w:rsidR="00941057">
        <w:rPr>
          <w:sz w:val="28"/>
        </w:rPr>
        <w:t>It seems that the Holy Spirit “came upon him” and spoke directly through him in a rather unusual way.  It’s clear that the words do not actually belong to Balaam on any of these occasions, but ther</w:t>
      </w:r>
      <w:r w:rsidR="003D0439">
        <w:rPr>
          <w:sz w:val="28"/>
        </w:rPr>
        <w:t xml:space="preserve">e is a different quality to these words.  Balaam behaves differently also, falling down on the ground.  The words “into a trance” are supplied, but the meaning seems to be that Balaam fell down on his face on the ground but that his eyes remained open.  This physical phenomenon implies control by the Holy Spirit.  Consider Saul’s experience in 1 Samuel 19:18-24.  </w:t>
      </w:r>
    </w:p>
    <w:p w:rsidR="00AD7EA5" w:rsidRPr="009C3A2A" w:rsidRDefault="00FD5707" w:rsidP="00AD7EA5">
      <w:pPr>
        <w:spacing w:line="276" w:lineRule="auto"/>
        <w:rPr>
          <w:b/>
          <w:sz w:val="28"/>
        </w:rPr>
      </w:pPr>
      <w:r>
        <w:rPr>
          <w:b/>
          <w:sz w:val="28"/>
        </w:rPr>
        <w:t xml:space="preserve">Consider the images that are used for Israel in Balaam’s statement.  What does this tell us of the Lord’s plans for His people?  </w:t>
      </w:r>
    </w:p>
    <w:p w:rsidR="00417280" w:rsidRDefault="00E31D82" w:rsidP="009C3A2A">
      <w:pPr>
        <w:spacing w:line="276" w:lineRule="auto"/>
        <w:rPr>
          <w:sz w:val="28"/>
        </w:rPr>
      </w:pPr>
      <w:r>
        <w:rPr>
          <w:sz w:val="28"/>
        </w:rPr>
        <w:t xml:space="preserve">Verse 6 describes the nation of Israel as valleys and gardens spread out by the river’s side.  The figure shifts to describing Israel as “trees of </w:t>
      </w:r>
      <w:proofErr w:type="spellStart"/>
      <w:r>
        <w:rPr>
          <w:sz w:val="28"/>
        </w:rPr>
        <w:t>lign</w:t>
      </w:r>
      <w:proofErr w:type="spellEnd"/>
      <w:r>
        <w:rPr>
          <w:sz w:val="28"/>
        </w:rPr>
        <w:t xml:space="preserve"> aloes which the Lord hath planted, and as cedar trees beside the waters.”  So the God’s children are described as beautiful, aromatic trees which have been “planted” by Him “beside the waters.”  Thus they are prolific in fruit and seed.  In verse 7 the figure is that of a man carrying his pails of water and abundantly watering his garden, a picture of peace and prosperity.  Thus it was to be with Israel.  </w:t>
      </w:r>
      <w:r w:rsidR="0079514D">
        <w:rPr>
          <w:sz w:val="28"/>
        </w:rPr>
        <w:t xml:space="preserve">Verse 8 describes God’s people as having the “strength of </w:t>
      </w:r>
      <w:proofErr w:type="gramStart"/>
      <w:r w:rsidR="0079514D">
        <w:rPr>
          <w:sz w:val="28"/>
        </w:rPr>
        <w:t>an</w:t>
      </w:r>
      <w:proofErr w:type="gramEnd"/>
      <w:r w:rsidR="0079514D">
        <w:rPr>
          <w:sz w:val="28"/>
        </w:rPr>
        <w:t xml:space="preserve"> unicorn.”  Probably this would be the “wild ox” or buffalo.  It was no doubt a creature of great strength, courage, and two horns.  (Deut. 33:17, Psalm 22:21—note the plural on “horns.”  The LXX translates this Hebrew word by a Greek term meaning “one horn,” thinking it referred to the rhinoceros.  Apparently they didn’t notice that other texts speak of this animal as having two horns.)  </w:t>
      </w:r>
      <w:r w:rsidR="00F26855">
        <w:rPr>
          <w:sz w:val="28"/>
        </w:rPr>
        <w:t xml:space="preserve">It also seems to be represented as rather aggressive!  Perhaps that’s why the translators thought it was a rhinoceros.  This is a picture of complete conquest, with Israel irresistible.  </w:t>
      </w:r>
      <w:r w:rsidR="0079514D">
        <w:rPr>
          <w:sz w:val="28"/>
        </w:rPr>
        <w:t xml:space="preserve">Verse 9 continues this thought with a different figure:  a “great lion.”  </w:t>
      </w:r>
      <w:r w:rsidR="00F26855">
        <w:rPr>
          <w:sz w:val="28"/>
        </w:rPr>
        <w:t xml:space="preserve">Here, conquest achieved, Israel dwells in complete security.  The great beasts of the world resent being disturbed.  It’s not a good idea to interfere with them!  Let sleeping lions lie, as it were.  And they do!  Lions rest peacefully in the heat of the day, knowing that no predators dare to interfere with their slumber.  In this figure, Israel is as secure as one of these great animals, fearing no disturbance.  </w:t>
      </w:r>
    </w:p>
    <w:p w:rsidR="009C3A2A" w:rsidRPr="009C3A2A" w:rsidRDefault="00535E61" w:rsidP="009C3A2A">
      <w:pPr>
        <w:spacing w:line="276" w:lineRule="auto"/>
        <w:rPr>
          <w:b/>
          <w:sz w:val="28"/>
        </w:rPr>
      </w:pPr>
      <w:r>
        <w:rPr>
          <w:b/>
          <w:sz w:val="28"/>
        </w:rPr>
        <w:lastRenderedPageBreak/>
        <w:t xml:space="preserve">How does </w:t>
      </w:r>
      <w:proofErr w:type="spellStart"/>
      <w:r>
        <w:rPr>
          <w:b/>
          <w:sz w:val="28"/>
        </w:rPr>
        <w:t>Balak</w:t>
      </w:r>
      <w:proofErr w:type="spellEnd"/>
      <w:r>
        <w:rPr>
          <w:b/>
          <w:sz w:val="28"/>
        </w:rPr>
        <w:t xml:space="preserve"> react to Balaam’s</w:t>
      </w:r>
      <w:r w:rsidR="00FD5707">
        <w:rPr>
          <w:b/>
          <w:sz w:val="28"/>
        </w:rPr>
        <w:t xml:space="preserve"> third prophecy?  </w:t>
      </w:r>
      <w:r w:rsidR="00593211">
        <w:rPr>
          <w:b/>
          <w:sz w:val="28"/>
        </w:rPr>
        <w:t xml:space="preserve">Why?  </w:t>
      </w:r>
    </w:p>
    <w:p w:rsidR="009C3A2A" w:rsidRDefault="00F26855" w:rsidP="009C3A2A">
      <w:pPr>
        <w:spacing w:line="276" w:lineRule="auto"/>
        <w:rPr>
          <w:sz w:val="28"/>
        </w:rPr>
      </w:pPr>
      <w:proofErr w:type="spellStart"/>
      <w:r>
        <w:rPr>
          <w:sz w:val="28"/>
        </w:rPr>
        <w:t>Balak’s</w:t>
      </w:r>
      <w:proofErr w:type="spellEnd"/>
      <w:r>
        <w:rPr>
          <w:sz w:val="28"/>
        </w:rPr>
        <w:t xml:space="preserve"> “anger was kindled against Balaam.”  </w:t>
      </w:r>
      <w:r w:rsidR="00FC4290">
        <w:rPr>
          <w:sz w:val="28"/>
        </w:rPr>
        <w:t xml:space="preserve">Undoubtedly he now realized the deception under which Balaam had come to him.  He “smote his hands,” which is an expression of contempt and great anger.  He may have thought Balaam in league with Israel and therefore making sport of him.  </w:t>
      </w:r>
      <w:proofErr w:type="spellStart"/>
      <w:r w:rsidR="00FC4290">
        <w:rPr>
          <w:sz w:val="28"/>
        </w:rPr>
        <w:t>Balak</w:t>
      </w:r>
      <w:proofErr w:type="spellEnd"/>
      <w:r w:rsidR="00FC4290">
        <w:rPr>
          <w:sz w:val="28"/>
        </w:rPr>
        <w:t xml:space="preserve"> orders Balaam to take himself off home, as the very sight of him had become distasteful to the king.  And </w:t>
      </w:r>
      <w:proofErr w:type="spellStart"/>
      <w:r w:rsidR="00FC4290">
        <w:rPr>
          <w:sz w:val="28"/>
        </w:rPr>
        <w:t>Balak</w:t>
      </w:r>
      <w:proofErr w:type="spellEnd"/>
      <w:r w:rsidR="00FC4290">
        <w:rPr>
          <w:sz w:val="28"/>
        </w:rPr>
        <w:t xml:space="preserve"> mentions that he had “thought to promote” Balaam “unto great honor,” but that the “Lord hath kept thee back from honor.”  No doubt </w:t>
      </w:r>
      <w:proofErr w:type="spellStart"/>
      <w:r w:rsidR="00FC4290">
        <w:rPr>
          <w:sz w:val="28"/>
        </w:rPr>
        <w:t>Balak</w:t>
      </w:r>
      <w:proofErr w:type="spellEnd"/>
      <w:r w:rsidR="00FC4290">
        <w:rPr>
          <w:sz w:val="28"/>
        </w:rPr>
        <w:t xml:space="preserve"> was pretty upset with the Lord too.  </w:t>
      </w:r>
    </w:p>
    <w:p w:rsidR="00593211" w:rsidRPr="00593211" w:rsidRDefault="00593211" w:rsidP="00417280">
      <w:pPr>
        <w:spacing w:line="276" w:lineRule="auto"/>
        <w:rPr>
          <w:b/>
          <w:sz w:val="28"/>
        </w:rPr>
      </w:pPr>
      <w:r>
        <w:rPr>
          <w:b/>
          <w:sz w:val="28"/>
        </w:rPr>
        <w:t xml:space="preserve">What is Balaam’s response to </w:t>
      </w:r>
      <w:proofErr w:type="spellStart"/>
      <w:r>
        <w:rPr>
          <w:b/>
          <w:sz w:val="28"/>
        </w:rPr>
        <w:t>Balak</w:t>
      </w:r>
      <w:proofErr w:type="spellEnd"/>
      <w:r>
        <w:rPr>
          <w:b/>
          <w:sz w:val="28"/>
        </w:rPr>
        <w:t xml:space="preserve">?  Why?  </w:t>
      </w:r>
    </w:p>
    <w:p w:rsidR="00417280" w:rsidRDefault="00FC4290" w:rsidP="00417280">
      <w:pPr>
        <w:spacing w:line="276" w:lineRule="auto"/>
        <w:rPr>
          <w:sz w:val="28"/>
        </w:rPr>
      </w:pPr>
      <w:r>
        <w:rPr>
          <w:sz w:val="28"/>
        </w:rPr>
        <w:t xml:space="preserve">Balaam, true to form, has a tremendously disingenuous response.  He had gone to </w:t>
      </w:r>
      <w:proofErr w:type="spellStart"/>
      <w:r>
        <w:rPr>
          <w:sz w:val="28"/>
        </w:rPr>
        <w:t>Balak</w:t>
      </w:r>
      <w:proofErr w:type="spellEnd"/>
      <w:r>
        <w:rPr>
          <w:sz w:val="28"/>
        </w:rPr>
        <w:t xml:space="preserve"> in a spirit of stubbornness and avarice, knowing full well that his presence would raise false hopes in the king’s heart.  </w:t>
      </w:r>
      <w:r w:rsidR="00856D51">
        <w:rPr>
          <w:sz w:val="28"/>
        </w:rPr>
        <w:t xml:space="preserve">But he had been careful to say the right sorts of things!  So he repeats his statement that he could not go “beyond the commandment of the Lord,” even if </w:t>
      </w:r>
      <w:proofErr w:type="spellStart"/>
      <w:r w:rsidR="00856D51">
        <w:rPr>
          <w:sz w:val="28"/>
        </w:rPr>
        <w:t>Balak</w:t>
      </w:r>
      <w:proofErr w:type="spellEnd"/>
      <w:r w:rsidR="00856D51">
        <w:rPr>
          <w:sz w:val="28"/>
        </w:rPr>
        <w:t xml:space="preserve"> gave him a houseful of silver and gold.  Of course, we know that Balaam has already gone considerably beyond what the Lord had said.  </w:t>
      </w:r>
    </w:p>
    <w:p w:rsidR="00593211" w:rsidRPr="009C3A2A" w:rsidRDefault="00593211" w:rsidP="00593211">
      <w:pPr>
        <w:spacing w:line="276" w:lineRule="auto"/>
        <w:rPr>
          <w:b/>
          <w:sz w:val="28"/>
        </w:rPr>
      </w:pPr>
      <w:r>
        <w:rPr>
          <w:b/>
          <w:sz w:val="28"/>
        </w:rPr>
        <w:t xml:space="preserve">What is the content of Balaam’s further prophecy in verses 15-25?  </w:t>
      </w:r>
    </w:p>
    <w:p w:rsidR="00D85353" w:rsidRDefault="00570D60" w:rsidP="00417280">
      <w:pPr>
        <w:spacing w:line="276" w:lineRule="auto"/>
        <w:rPr>
          <w:sz w:val="28"/>
        </w:rPr>
      </w:pPr>
      <w:r>
        <w:rPr>
          <w:noProof/>
          <w:sz w:val="28"/>
        </w:rPr>
        <mc:AlternateContent>
          <mc:Choice Requires="wps">
            <w:drawing>
              <wp:anchor distT="0" distB="0" distL="114300" distR="114300" simplePos="0" relativeHeight="251659264" behindDoc="1" locked="0" layoutInCell="1" allowOverlap="1" wp14:anchorId="4B2E582C" wp14:editId="4BF95D89">
                <wp:simplePos x="0" y="0"/>
                <wp:positionH relativeFrom="column">
                  <wp:posOffset>-163361</wp:posOffset>
                </wp:positionH>
                <wp:positionV relativeFrom="paragraph">
                  <wp:posOffset>1970488</wp:posOffset>
                </wp:positionV>
                <wp:extent cx="7059295" cy="2242185"/>
                <wp:effectExtent l="19050" t="19050" r="27305" b="24765"/>
                <wp:wrapTight wrapText="bothSides">
                  <wp:wrapPolygon edited="0">
                    <wp:start x="-58" y="-184"/>
                    <wp:lineTo x="-58" y="21655"/>
                    <wp:lineTo x="21625" y="21655"/>
                    <wp:lineTo x="21625" y="-184"/>
                    <wp:lineTo x="-58" y="-184"/>
                  </wp:wrapPolygon>
                </wp:wrapTight>
                <wp:docPr id="1" name="Text Box 1"/>
                <wp:cNvGraphicFramePr/>
                <a:graphic xmlns:a="http://schemas.openxmlformats.org/drawingml/2006/main">
                  <a:graphicData uri="http://schemas.microsoft.com/office/word/2010/wordprocessingShape">
                    <wps:wsp>
                      <wps:cNvSpPr txBox="1"/>
                      <wps:spPr>
                        <a:xfrm>
                          <a:off x="0" y="0"/>
                          <a:ext cx="7059295" cy="2242185"/>
                        </a:xfrm>
                        <a:prstGeom prst="rect">
                          <a:avLst/>
                        </a:prstGeom>
                        <a:solidFill>
                          <a:sysClr val="window" lastClr="FFFFFF"/>
                        </a:solidFill>
                        <a:ln w="28575">
                          <a:solidFill>
                            <a:srgbClr val="5B9BD5">
                              <a:lumMod val="75000"/>
                            </a:srgbClr>
                          </a:solidFill>
                        </a:ln>
                        <a:effectLst/>
                      </wps:spPr>
                      <wps:txbx>
                        <w:txbxContent>
                          <w:p w:rsidR="00D85353" w:rsidRDefault="00D85353" w:rsidP="00856D51">
                            <w:pPr>
                              <w:spacing w:line="276" w:lineRule="auto"/>
                              <w:rPr>
                                <w:b/>
                                <w:color w:val="2E74B5" w:themeColor="accent1" w:themeShade="BF"/>
                                <w:sz w:val="28"/>
                              </w:rPr>
                            </w:pPr>
                            <w:r w:rsidRPr="00417280">
                              <w:rPr>
                                <w:b/>
                                <w:color w:val="2E74B5" w:themeColor="accent1" w:themeShade="BF"/>
                                <w:sz w:val="28"/>
                              </w:rPr>
                              <w:t xml:space="preserve">Notes and Observations:  </w:t>
                            </w:r>
                          </w:p>
                          <w:p w:rsidR="00C56BEF" w:rsidRDefault="00C56BEF" w:rsidP="00856D51">
                            <w:pPr>
                              <w:pStyle w:val="ListParagraph"/>
                              <w:numPr>
                                <w:ilvl w:val="0"/>
                                <w:numId w:val="3"/>
                              </w:numPr>
                              <w:spacing w:line="276" w:lineRule="auto"/>
                              <w:rPr>
                                <w:b/>
                                <w:color w:val="2E74B5" w:themeColor="accent1" w:themeShade="BF"/>
                                <w:sz w:val="28"/>
                              </w:rPr>
                            </w:pPr>
                            <w:r>
                              <w:rPr>
                                <w:b/>
                                <w:color w:val="2E74B5" w:themeColor="accent1" w:themeShade="BF"/>
                                <w:sz w:val="28"/>
                              </w:rPr>
                              <w:t xml:space="preserve">In verse 16, Balaam mentions “the words of God,” an acknowledgement that the message came from God and not by the practice of magic.  </w:t>
                            </w:r>
                          </w:p>
                          <w:p w:rsidR="00856D51" w:rsidRDefault="00C56BEF" w:rsidP="00856D51">
                            <w:pPr>
                              <w:pStyle w:val="ListParagraph"/>
                              <w:numPr>
                                <w:ilvl w:val="0"/>
                                <w:numId w:val="3"/>
                              </w:numPr>
                              <w:spacing w:line="276" w:lineRule="auto"/>
                              <w:rPr>
                                <w:b/>
                                <w:color w:val="2E74B5" w:themeColor="accent1" w:themeShade="BF"/>
                                <w:sz w:val="28"/>
                              </w:rPr>
                            </w:pPr>
                            <w:r>
                              <w:rPr>
                                <w:b/>
                                <w:color w:val="2E74B5" w:themeColor="accent1" w:themeShade="BF"/>
                                <w:sz w:val="28"/>
                              </w:rPr>
                              <w:t xml:space="preserve">The symbols “star” and “scepter” are used of Jesus in verse 17.  A star is the symbol of a great personage, and a scepter signifies </w:t>
                            </w:r>
                            <w:proofErr w:type="spellStart"/>
                            <w:r>
                              <w:rPr>
                                <w:b/>
                                <w:color w:val="2E74B5" w:themeColor="accent1" w:themeShade="BF"/>
                                <w:sz w:val="28"/>
                              </w:rPr>
                              <w:t>rulership</w:t>
                            </w:r>
                            <w:proofErr w:type="spellEnd"/>
                            <w:r>
                              <w:rPr>
                                <w:b/>
                                <w:color w:val="2E74B5" w:themeColor="accent1" w:themeShade="BF"/>
                                <w:sz w:val="28"/>
                              </w:rPr>
                              <w:t xml:space="preserve">.  </w:t>
                            </w:r>
                          </w:p>
                          <w:p w:rsidR="00C56BEF" w:rsidRPr="00856D51" w:rsidRDefault="00C56BEF" w:rsidP="00856D51">
                            <w:pPr>
                              <w:pStyle w:val="ListParagraph"/>
                              <w:numPr>
                                <w:ilvl w:val="0"/>
                                <w:numId w:val="3"/>
                              </w:numPr>
                              <w:spacing w:line="276" w:lineRule="auto"/>
                              <w:rPr>
                                <w:b/>
                                <w:color w:val="2E74B5" w:themeColor="accent1" w:themeShade="BF"/>
                                <w:sz w:val="28"/>
                              </w:rPr>
                            </w:pPr>
                            <w:r>
                              <w:rPr>
                                <w:b/>
                                <w:color w:val="2E74B5" w:themeColor="accent1" w:themeShade="BF"/>
                                <w:sz w:val="28"/>
                              </w:rPr>
                              <w:t xml:space="preserve">At the end of the chapter, Balaam returns “to his place.”  Upon arriving at home he conceived a scheme by which the downfall of Israel might be brought about, and returned immediately to Moab to lay his plan before the king.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2E582C" id="_x0000_t202" coordsize="21600,21600" o:spt="202" path="m,l,21600r21600,l21600,xe">
                <v:stroke joinstyle="miter"/>
                <v:path gradientshapeok="t" o:connecttype="rect"/>
              </v:shapetype>
              <v:shape id="Text Box 1" o:spid="_x0000_s1026" type="#_x0000_t202" style="position:absolute;margin-left:-12.85pt;margin-top:155.15pt;width:555.85pt;height:176.5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" fillcolor="window" strokecolor="#2e75b6" strokeweight="2.25pt">
                <v:textbox>
                  <w:txbxContent>
                    <w:p w:rsidR="00D85353" w:rsidRDefault="00D85353" w:rsidP="00856D51">
                      <w:pPr>
                        <w:spacing w:line="276" w:lineRule="auto"/>
                        <w:rPr>
                          <w:b/>
                          <w:color w:val="2E74B5" w:themeColor="accent1" w:themeShade="BF"/>
                          <w:sz w:val="28"/>
                        </w:rPr>
                      </w:pPr>
                      <w:r w:rsidRPr="00417280">
                        <w:rPr>
                          <w:b/>
                          <w:color w:val="2E74B5" w:themeColor="accent1" w:themeShade="BF"/>
                          <w:sz w:val="28"/>
                        </w:rPr>
                        <w:t xml:space="preserve">Notes and Observations:  </w:t>
                      </w:r>
                    </w:p>
                    <w:p w:rsidR="00C56BEF" w:rsidRDefault="00C56BEF" w:rsidP="00856D51">
                      <w:pPr>
                        <w:pStyle w:val="ListParagraph"/>
                        <w:numPr>
                          <w:ilvl w:val="0"/>
                          <w:numId w:val="3"/>
                        </w:numPr>
                        <w:spacing w:line="276" w:lineRule="auto"/>
                        <w:rPr>
                          <w:b/>
                          <w:color w:val="2E74B5" w:themeColor="accent1" w:themeShade="BF"/>
                          <w:sz w:val="28"/>
                        </w:rPr>
                      </w:pPr>
                      <w:r>
                        <w:rPr>
                          <w:b/>
                          <w:color w:val="2E74B5" w:themeColor="accent1" w:themeShade="BF"/>
                          <w:sz w:val="28"/>
                        </w:rPr>
                        <w:t xml:space="preserve">In verse 16, Balaam mentions “the words of God,” an acknowledgement that the message came from God and not by the practice of magic.  </w:t>
                      </w:r>
                    </w:p>
                    <w:p w:rsidR="00856D51" w:rsidRDefault="00C56BEF" w:rsidP="00856D51">
                      <w:pPr>
                        <w:pStyle w:val="ListParagraph"/>
                        <w:numPr>
                          <w:ilvl w:val="0"/>
                          <w:numId w:val="3"/>
                        </w:numPr>
                        <w:spacing w:line="276" w:lineRule="auto"/>
                        <w:rPr>
                          <w:b/>
                          <w:color w:val="2E74B5" w:themeColor="accent1" w:themeShade="BF"/>
                          <w:sz w:val="28"/>
                        </w:rPr>
                      </w:pPr>
                      <w:r>
                        <w:rPr>
                          <w:b/>
                          <w:color w:val="2E74B5" w:themeColor="accent1" w:themeShade="BF"/>
                          <w:sz w:val="28"/>
                        </w:rPr>
                        <w:t xml:space="preserve">The symbols “star” and “scepter” are used of Jesus in verse 17.  A star is the symbol of a great personage, and a scepter signifies </w:t>
                      </w:r>
                      <w:proofErr w:type="spellStart"/>
                      <w:r>
                        <w:rPr>
                          <w:b/>
                          <w:color w:val="2E74B5" w:themeColor="accent1" w:themeShade="BF"/>
                          <w:sz w:val="28"/>
                        </w:rPr>
                        <w:t>rulership</w:t>
                      </w:r>
                      <w:proofErr w:type="spellEnd"/>
                      <w:r>
                        <w:rPr>
                          <w:b/>
                          <w:color w:val="2E74B5" w:themeColor="accent1" w:themeShade="BF"/>
                          <w:sz w:val="28"/>
                        </w:rPr>
                        <w:t xml:space="preserve">.  </w:t>
                      </w:r>
                    </w:p>
                    <w:p w:rsidR="00C56BEF" w:rsidRPr="00856D51" w:rsidRDefault="00C56BEF" w:rsidP="00856D51">
                      <w:pPr>
                        <w:pStyle w:val="ListParagraph"/>
                        <w:numPr>
                          <w:ilvl w:val="0"/>
                          <w:numId w:val="3"/>
                        </w:numPr>
                        <w:spacing w:line="276" w:lineRule="auto"/>
                        <w:rPr>
                          <w:b/>
                          <w:color w:val="2E74B5" w:themeColor="accent1" w:themeShade="BF"/>
                          <w:sz w:val="28"/>
                        </w:rPr>
                      </w:pPr>
                      <w:r>
                        <w:rPr>
                          <w:b/>
                          <w:color w:val="2E74B5" w:themeColor="accent1" w:themeShade="BF"/>
                          <w:sz w:val="28"/>
                        </w:rPr>
                        <w:t xml:space="preserve">At the end of the chapter, Balaam returns “to his place.”  Upon arriving at home he conceived a scheme by which the downfall of Israel might be brought about, and returned immediately to Moab to lay his plan before the king.  </w:t>
                      </w:r>
                    </w:p>
                  </w:txbxContent>
                </v:textbox>
                <w10:wrap type="tight"/>
              </v:shape>
            </w:pict>
          </mc:Fallback>
        </mc:AlternateContent>
      </w:r>
      <w:r w:rsidR="00856D51">
        <w:rPr>
          <w:sz w:val="28"/>
        </w:rPr>
        <w:t xml:space="preserve">Here we have a Messianic prediction.  The host of Israel was before Balaam’s eyes, plainly visible from the elevated place where he stood.  The prophet was referring to the One to come whom he could see with his mind’s eye but not with his physical sight.  The conquest of the enemies of Israel is a token of the final destruction of the wicked and the establishing of Christ’s eternal kingdom.  Balaam states that “out of Jacob shall come he that shall have dominion.”  Though this was quickly fulfilled in David, the ultimate consummation can only be in Jesus Christ.  </w:t>
      </w:r>
    </w:p>
    <w:p w:rsidR="00570D60" w:rsidRDefault="00570D60" w:rsidP="00417280">
      <w:pPr>
        <w:spacing w:line="276" w:lineRule="auto"/>
        <w:rPr>
          <w:sz w:val="28"/>
        </w:rPr>
      </w:pPr>
    </w:p>
    <w:p w:rsidR="00570D60" w:rsidRPr="00570D60" w:rsidRDefault="00570D60" w:rsidP="00570D60">
      <w:pPr>
        <w:pStyle w:val="NormalWeb"/>
        <w:shd w:val="clear" w:color="auto" w:fill="FFFFFF"/>
        <w:rPr>
          <w:b/>
          <w:color w:val="000000"/>
          <w:sz w:val="36"/>
          <w:szCs w:val="36"/>
          <w:u w:val="single"/>
        </w:rPr>
      </w:pPr>
      <w:r w:rsidRPr="00570D60">
        <w:rPr>
          <w:b/>
          <w:color w:val="000000"/>
          <w:sz w:val="36"/>
          <w:szCs w:val="36"/>
          <w:u w:val="single"/>
        </w:rPr>
        <w:lastRenderedPageBreak/>
        <w:t xml:space="preserve">From Patriarchs and Prophets Chapter 40 (pgs. 451-452):  </w:t>
      </w:r>
    </w:p>
    <w:p w:rsidR="00570D60" w:rsidRDefault="00570D60" w:rsidP="00570D60">
      <w:pPr>
        <w:pStyle w:val="NormalWeb"/>
        <w:shd w:val="clear" w:color="auto" w:fill="FFFFFF"/>
        <w:rPr>
          <w:color w:val="000000"/>
          <w:sz w:val="27"/>
          <w:szCs w:val="27"/>
        </w:rPr>
      </w:pPr>
      <w:r>
        <w:rPr>
          <w:color w:val="000000"/>
          <w:sz w:val="36"/>
          <w:szCs w:val="36"/>
        </w:rPr>
        <w:t xml:space="preserve">Disappointed in his hopes of wealth and promotion, in disfavor with the king, and conscious that he had incurred the displeasure of God, Balaam returned from his self-chosen mission. After he </w:t>
      </w:r>
      <w:bookmarkStart w:id="0" w:name="_GoBack"/>
      <w:bookmarkEnd w:id="0"/>
      <w:r>
        <w:rPr>
          <w:color w:val="000000"/>
          <w:sz w:val="36"/>
          <w:szCs w:val="36"/>
        </w:rPr>
        <w:t xml:space="preserve">had reached his home the controlling power of the Spirit of God left him, and his covetousness, which had been merely held in check, prevailed. He was ready to resort to any means to gain the reward promised by </w:t>
      </w:r>
      <w:proofErr w:type="spellStart"/>
      <w:r>
        <w:rPr>
          <w:color w:val="000000"/>
          <w:sz w:val="36"/>
          <w:szCs w:val="36"/>
        </w:rPr>
        <w:t>Balak</w:t>
      </w:r>
      <w:proofErr w:type="spellEnd"/>
      <w:r>
        <w:rPr>
          <w:color w:val="000000"/>
          <w:sz w:val="36"/>
          <w:szCs w:val="36"/>
        </w:rPr>
        <w:t xml:space="preserve">. Balaam knew that the prosperity of Israel depended upon their obedience to God, and that there was no way to cause their overthrow but by seducing them into sin. He now decided to secure </w:t>
      </w:r>
      <w:proofErr w:type="spellStart"/>
      <w:r>
        <w:rPr>
          <w:color w:val="000000"/>
          <w:sz w:val="36"/>
          <w:szCs w:val="36"/>
        </w:rPr>
        <w:t>Balak's</w:t>
      </w:r>
      <w:proofErr w:type="spellEnd"/>
      <w:r>
        <w:rPr>
          <w:color w:val="000000"/>
          <w:sz w:val="36"/>
          <w:szCs w:val="36"/>
        </w:rPr>
        <w:t xml:space="preserve"> favor by advising the Moabites of the course to be pursued to bring a curse upon Israel.</w:t>
      </w:r>
    </w:p>
    <w:p w:rsidR="00570D60" w:rsidRDefault="00570D60" w:rsidP="00570D60">
      <w:pPr>
        <w:pStyle w:val="NormalWeb"/>
        <w:shd w:val="clear" w:color="auto" w:fill="FFFFFF"/>
        <w:rPr>
          <w:color w:val="000000"/>
          <w:sz w:val="27"/>
          <w:szCs w:val="27"/>
        </w:rPr>
      </w:pPr>
      <w:r>
        <w:rPr>
          <w:color w:val="000000"/>
          <w:sz w:val="36"/>
          <w:szCs w:val="36"/>
        </w:rPr>
        <w:t xml:space="preserve">He immediately returned to the land of Moab and laid his plans before the king. The Moabites themselves were convinced that so long as Israel remained true to God, He would be their shield. The plan proposed by Balaam was to separate them from God by enticing them into idolatry. If they could be led to engage in the licentious worship of Baal and </w:t>
      </w:r>
      <w:proofErr w:type="spellStart"/>
      <w:r>
        <w:rPr>
          <w:color w:val="000000"/>
          <w:sz w:val="36"/>
          <w:szCs w:val="36"/>
        </w:rPr>
        <w:t>Ashtaroth</w:t>
      </w:r>
      <w:proofErr w:type="spellEnd"/>
      <w:r>
        <w:rPr>
          <w:color w:val="000000"/>
          <w:sz w:val="36"/>
          <w:szCs w:val="36"/>
        </w:rPr>
        <w:t>, their omnipotent Protector would become their enemy, and they would soon fall a prey to the fierce, warlike nations around them. This plan was readily accepted by the king, and Balaam himself remained to assist in carrying it into effect.</w:t>
      </w:r>
    </w:p>
    <w:p w:rsidR="00570D60" w:rsidRDefault="00570D60" w:rsidP="00570D60">
      <w:pPr>
        <w:pStyle w:val="NormalWeb"/>
        <w:shd w:val="clear" w:color="auto" w:fill="FFFFFF"/>
        <w:rPr>
          <w:color w:val="000000"/>
          <w:sz w:val="27"/>
          <w:szCs w:val="27"/>
        </w:rPr>
      </w:pPr>
      <w:r>
        <w:rPr>
          <w:color w:val="000000"/>
          <w:sz w:val="36"/>
          <w:szCs w:val="36"/>
        </w:rPr>
        <w:t>Balaam witnessed the success of his diabolical scheme. He saw the curse of God visited upon His people, and thousands falling under His judgments; but the divine justice that punished sin in Israel did not permit the tempters to escape. In the war of Israel against the Midianites, Balaam was slain. He had felt a presentiment that his own end was near when he exclaimed,</w:t>
      </w:r>
      <w:r>
        <w:rPr>
          <w:color w:val="000000"/>
          <w:sz w:val="36"/>
          <w:szCs w:val="36"/>
        </w:rPr>
        <w:t xml:space="preserve"> </w:t>
      </w:r>
      <w:r>
        <w:rPr>
          <w:color w:val="000000"/>
          <w:sz w:val="36"/>
          <w:szCs w:val="36"/>
        </w:rPr>
        <w:t>"Let me die the death of the righteous, and let my last end be like his!" But he had not chosen to live the life of the righteous, and his destiny was fixed with the enemies of God.</w:t>
      </w:r>
    </w:p>
    <w:p w:rsidR="00570D60" w:rsidRDefault="00570D60" w:rsidP="00417280">
      <w:pPr>
        <w:spacing w:line="276" w:lineRule="auto"/>
        <w:rPr>
          <w:sz w:val="28"/>
        </w:rPr>
      </w:pPr>
    </w:p>
    <w:p w:rsidR="00570D60" w:rsidRDefault="00570D60" w:rsidP="00417280">
      <w:pPr>
        <w:spacing w:line="276" w:lineRule="auto"/>
        <w:rPr>
          <w:sz w:val="28"/>
        </w:rPr>
      </w:pPr>
    </w:p>
    <w:sectPr w:rsidR="00570D60"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w:t>
    </w:r>
    <w:r w:rsidR="00FD5707">
      <w:t>s 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9175D"/>
    <w:multiLevelType w:val="hybridMultilevel"/>
    <w:tmpl w:val="098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A2ED6"/>
    <w:multiLevelType w:val="hybridMultilevel"/>
    <w:tmpl w:val="FAA6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6390D"/>
    <w:multiLevelType w:val="hybridMultilevel"/>
    <w:tmpl w:val="B7E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A0F79"/>
    <w:rsid w:val="000A2164"/>
    <w:rsid w:val="001B192D"/>
    <w:rsid w:val="001C61E0"/>
    <w:rsid w:val="001D2D4F"/>
    <w:rsid w:val="00220735"/>
    <w:rsid w:val="003711C4"/>
    <w:rsid w:val="003936FB"/>
    <w:rsid w:val="003A1871"/>
    <w:rsid w:val="003D0439"/>
    <w:rsid w:val="003E34EE"/>
    <w:rsid w:val="003F3601"/>
    <w:rsid w:val="00400317"/>
    <w:rsid w:val="00417280"/>
    <w:rsid w:val="00436A3F"/>
    <w:rsid w:val="00462330"/>
    <w:rsid w:val="004736C8"/>
    <w:rsid w:val="004945B1"/>
    <w:rsid w:val="00535E61"/>
    <w:rsid w:val="00570D60"/>
    <w:rsid w:val="00583D69"/>
    <w:rsid w:val="00593211"/>
    <w:rsid w:val="006225F3"/>
    <w:rsid w:val="006326AA"/>
    <w:rsid w:val="006800E6"/>
    <w:rsid w:val="006D2326"/>
    <w:rsid w:val="006E0D0F"/>
    <w:rsid w:val="006E2418"/>
    <w:rsid w:val="00731C44"/>
    <w:rsid w:val="0076124B"/>
    <w:rsid w:val="0076624F"/>
    <w:rsid w:val="00773159"/>
    <w:rsid w:val="007879C6"/>
    <w:rsid w:val="0079514D"/>
    <w:rsid w:val="0080065F"/>
    <w:rsid w:val="00800FF8"/>
    <w:rsid w:val="00856D51"/>
    <w:rsid w:val="00890091"/>
    <w:rsid w:val="00893C51"/>
    <w:rsid w:val="0090216A"/>
    <w:rsid w:val="00941057"/>
    <w:rsid w:val="009C3A2A"/>
    <w:rsid w:val="009C7561"/>
    <w:rsid w:val="009F6C04"/>
    <w:rsid w:val="00AD7EA5"/>
    <w:rsid w:val="00B05798"/>
    <w:rsid w:val="00B31FB0"/>
    <w:rsid w:val="00BB4931"/>
    <w:rsid w:val="00BD7745"/>
    <w:rsid w:val="00BE7B9C"/>
    <w:rsid w:val="00BF3916"/>
    <w:rsid w:val="00C54E5B"/>
    <w:rsid w:val="00C56BEF"/>
    <w:rsid w:val="00C6600F"/>
    <w:rsid w:val="00CA571A"/>
    <w:rsid w:val="00D24B77"/>
    <w:rsid w:val="00D257FB"/>
    <w:rsid w:val="00D708AC"/>
    <w:rsid w:val="00D85353"/>
    <w:rsid w:val="00D94FE2"/>
    <w:rsid w:val="00DB1115"/>
    <w:rsid w:val="00DF45C9"/>
    <w:rsid w:val="00E31D82"/>
    <w:rsid w:val="00EF267A"/>
    <w:rsid w:val="00F036A8"/>
    <w:rsid w:val="00F26855"/>
    <w:rsid w:val="00F72695"/>
    <w:rsid w:val="00F8763D"/>
    <w:rsid w:val="00FA76DD"/>
    <w:rsid w:val="00FC4290"/>
    <w:rsid w:val="00FD22AD"/>
    <w:rsid w:val="00FD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856D51"/>
    <w:pPr>
      <w:ind w:left="720"/>
      <w:contextualSpacing/>
    </w:pPr>
  </w:style>
  <w:style w:type="paragraph" w:styleId="NormalWeb">
    <w:name w:val="Normal (Web)"/>
    <w:basedOn w:val="Normal"/>
    <w:uiPriority w:val="99"/>
    <w:semiHidden/>
    <w:unhideWhenUsed/>
    <w:rsid w:val="00570D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9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95E98-0261-4DFA-9369-EC627BD50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2020-09-23T22:40:00Z</cp:lastPrinted>
  <dcterms:created xsi:type="dcterms:W3CDTF">2020-10-14T20:17:00Z</dcterms:created>
  <dcterms:modified xsi:type="dcterms:W3CDTF">2020-10-14T23:02:00Z</dcterms:modified>
</cp:coreProperties>
</file>