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FF8" w:rsidRPr="003711C4" w:rsidRDefault="003711C4" w:rsidP="003711C4">
      <w:pPr>
        <w:jc w:val="center"/>
        <w:rPr>
          <w:b/>
          <w:sz w:val="32"/>
        </w:rPr>
      </w:pPr>
      <w:r w:rsidRPr="003711C4">
        <w:rPr>
          <w:b/>
          <w:sz w:val="32"/>
        </w:rPr>
        <w:t xml:space="preserve">The Israelites in the Wilderness Discussion </w:t>
      </w:r>
      <w:r w:rsidR="001B192D">
        <w:rPr>
          <w:b/>
          <w:sz w:val="32"/>
        </w:rPr>
        <w:t xml:space="preserve"># </w:t>
      </w:r>
      <w:r w:rsidR="003936FB">
        <w:rPr>
          <w:b/>
          <w:sz w:val="32"/>
        </w:rPr>
        <w:t>1</w:t>
      </w:r>
      <w:r w:rsidR="00FB74B4">
        <w:rPr>
          <w:b/>
          <w:sz w:val="32"/>
        </w:rPr>
        <w:t>6</w:t>
      </w:r>
      <w:r w:rsidR="00DF45C9">
        <w:rPr>
          <w:b/>
          <w:sz w:val="32"/>
        </w:rPr>
        <w:t xml:space="preserve">—Prepare for </w:t>
      </w:r>
      <w:r w:rsidR="00B7037D">
        <w:rPr>
          <w:b/>
          <w:sz w:val="32"/>
        </w:rPr>
        <w:t>11</w:t>
      </w:r>
      <w:r w:rsidR="003A1871">
        <w:rPr>
          <w:b/>
          <w:sz w:val="32"/>
        </w:rPr>
        <w:t>/</w:t>
      </w:r>
      <w:r w:rsidR="00FB74B4">
        <w:rPr>
          <w:b/>
          <w:sz w:val="32"/>
        </w:rPr>
        <w:t>11</w:t>
      </w:r>
      <w:r w:rsidR="001B192D">
        <w:rPr>
          <w:b/>
          <w:sz w:val="32"/>
        </w:rPr>
        <w:t>/20</w:t>
      </w:r>
    </w:p>
    <w:p w:rsidR="00FB74B4" w:rsidRDefault="00FB74B4" w:rsidP="00FB74B4">
      <w:pPr>
        <w:jc w:val="center"/>
        <w:rPr>
          <w:b/>
          <w:sz w:val="32"/>
          <w:u w:val="single"/>
        </w:rPr>
      </w:pPr>
      <w:r>
        <w:rPr>
          <w:sz w:val="32"/>
        </w:rPr>
        <w:t xml:space="preserve">Read:  </w:t>
      </w:r>
      <w:r>
        <w:rPr>
          <w:b/>
          <w:sz w:val="32"/>
          <w:u w:val="single"/>
        </w:rPr>
        <w:t>Patriarchs and Prophets Chapter 42: “The Law Repeated”</w:t>
      </w:r>
    </w:p>
    <w:p w:rsidR="00FB74B4" w:rsidRDefault="00FB74B4" w:rsidP="00FB74B4">
      <w:pPr>
        <w:jc w:val="center"/>
        <w:rPr>
          <w:sz w:val="32"/>
        </w:rPr>
      </w:pPr>
      <w:r>
        <w:rPr>
          <w:b/>
          <w:sz w:val="32"/>
          <w:u w:val="single"/>
        </w:rPr>
        <w:t>Deuteronomy 30-33</w:t>
      </w:r>
    </w:p>
    <w:p w:rsidR="00417280" w:rsidRDefault="00FB74B4" w:rsidP="009C3A2A">
      <w:pPr>
        <w:spacing w:line="276" w:lineRule="auto"/>
        <w:rPr>
          <w:b/>
          <w:sz w:val="28"/>
        </w:rPr>
      </w:pPr>
      <w:r>
        <w:rPr>
          <w:b/>
          <w:sz w:val="28"/>
        </w:rPr>
        <w:t xml:space="preserve">Why wasn’t Moses allowed to go into Canaan?  See Numbers 20.  </w:t>
      </w:r>
    </w:p>
    <w:p w:rsidR="007D1870" w:rsidRPr="007D1870" w:rsidRDefault="007D1870" w:rsidP="009C3A2A">
      <w:pPr>
        <w:spacing w:line="276" w:lineRule="auto"/>
        <w:rPr>
          <w:sz w:val="28"/>
        </w:rPr>
      </w:pPr>
      <w:r>
        <w:rPr>
          <w:sz w:val="28"/>
        </w:rPr>
        <w:t>When the people were at Kadesh, there came a time when there was no water for the congregation.  The people and their animals were thirsty.  Of course, the people complained to (and about) Moses, saying that he had brought the p</w:t>
      </w:r>
      <w:bookmarkStart w:id="0" w:name="_GoBack"/>
      <w:bookmarkEnd w:id="0"/>
      <w:r>
        <w:rPr>
          <w:sz w:val="28"/>
        </w:rPr>
        <w:t>eople into the wilderness so that they and their animals would die there.  When Moses and Aaron spoke to God, He directed Moses to take his brother and his rod and speak to the rock, at which point</w:t>
      </w:r>
      <w:r w:rsidR="004F7BD3">
        <w:rPr>
          <w:sz w:val="28"/>
        </w:rPr>
        <w:t xml:space="preserve"> water was supposed to flow out of it.  But Moses didn’t follow these directions.  He struck the rock twice with his rod instead of speaking to it.  Verse 12 records that </w:t>
      </w:r>
      <w:r w:rsidR="004F7BD3" w:rsidRPr="004F7BD3">
        <w:rPr>
          <w:sz w:val="28"/>
        </w:rPr>
        <w:t xml:space="preserve">the Lord </w:t>
      </w:r>
      <w:r w:rsidR="004F7BD3">
        <w:rPr>
          <w:sz w:val="28"/>
        </w:rPr>
        <w:t>spoke t</w:t>
      </w:r>
      <w:r w:rsidR="004F7BD3" w:rsidRPr="004F7BD3">
        <w:rPr>
          <w:sz w:val="28"/>
        </w:rPr>
        <w:t>o Moses and Aaron,</w:t>
      </w:r>
      <w:r w:rsidR="004F7BD3">
        <w:rPr>
          <w:sz w:val="28"/>
        </w:rPr>
        <w:t xml:space="preserve"> saying</w:t>
      </w:r>
      <w:r w:rsidR="004F7BD3" w:rsidRPr="004F7BD3">
        <w:rPr>
          <w:sz w:val="28"/>
        </w:rPr>
        <w:t xml:space="preserve"> </w:t>
      </w:r>
      <w:r w:rsidR="004F7BD3">
        <w:rPr>
          <w:sz w:val="28"/>
        </w:rPr>
        <w:t>“</w:t>
      </w:r>
      <w:r w:rsidR="004F7BD3" w:rsidRPr="004F7BD3">
        <w:rPr>
          <w:sz w:val="28"/>
        </w:rPr>
        <w:t>Because ye believed me not, to sanctify me in the eyes of the children of Israel, therefore ye shall not bring this congregation into the land which I have given them.</w:t>
      </w:r>
      <w:r w:rsidR="004F7BD3">
        <w:rPr>
          <w:sz w:val="28"/>
        </w:rPr>
        <w:t xml:space="preserve">”  </w:t>
      </w:r>
    </w:p>
    <w:p w:rsidR="00AD7EA5" w:rsidRPr="009C3A2A" w:rsidRDefault="00FB74B4" w:rsidP="00AD7EA5">
      <w:pPr>
        <w:spacing w:line="276" w:lineRule="auto"/>
        <w:rPr>
          <w:b/>
          <w:sz w:val="28"/>
        </w:rPr>
      </w:pPr>
      <w:r>
        <w:rPr>
          <w:b/>
          <w:sz w:val="28"/>
        </w:rPr>
        <w:t xml:space="preserve">Who was appointed to succeed Moses?  Why?  See Numbers 27:16-23.  </w:t>
      </w:r>
    </w:p>
    <w:p w:rsidR="00417280" w:rsidRDefault="00FB550E" w:rsidP="009C3A2A">
      <w:pPr>
        <w:spacing w:line="276" w:lineRule="auto"/>
        <w:rPr>
          <w:sz w:val="28"/>
        </w:rPr>
      </w:pPr>
      <w:r>
        <w:rPr>
          <w:sz w:val="28"/>
        </w:rPr>
        <w:t xml:space="preserve">Moses knew that he was going to die shortly, since God had already told him so.  He understood that he was not going to be permitted to lead the people into Canaan.  So Moses asked God to choose a leader for the people who could lead them into Canaan.  So Joshua was appointed as Moses’ successor.  God chose him, as he was “a man in whom is the Spirit.”  The description of Joshua’s consecration as leader of Israel makes it clear that he was to work in concert with </w:t>
      </w:r>
      <w:proofErr w:type="spellStart"/>
      <w:r>
        <w:rPr>
          <w:sz w:val="28"/>
        </w:rPr>
        <w:t>Eleazar</w:t>
      </w:r>
      <w:proofErr w:type="spellEnd"/>
      <w:r>
        <w:rPr>
          <w:sz w:val="28"/>
        </w:rPr>
        <w:t xml:space="preserve"> the priest, as Moses had worked with Aaron for many years.  </w:t>
      </w:r>
    </w:p>
    <w:p w:rsidR="009C3A2A" w:rsidRPr="009C3A2A" w:rsidRDefault="00FB74B4" w:rsidP="009C3A2A">
      <w:pPr>
        <w:spacing w:line="276" w:lineRule="auto"/>
        <w:rPr>
          <w:b/>
          <w:sz w:val="28"/>
        </w:rPr>
      </w:pPr>
      <w:r>
        <w:rPr>
          <w:b/>
          <w:sz w:val="28"/>
        </w:rPr>
        <w:t xml:space="preserve">What are the main points of Moses’ final discourse to the Israelites, as portrayed in Patriarchs and Prophets Ch. 42?  </w:t>
      </w:r>
    </w:p>
    <w:p w:rsidR="009C3A2A" w:rsidRDefault="00FB550E" w:rsidP="009C3A2A">
      <w:pPr>
        <w:spacing w:line="276" w:lineRule="auto"/>
        <w:rPr>
          <w:sz w:val="28"/>
        </w:rPr>
      </w:pPr>
      <w:r>
        <w:rPr>
          <w:sz w:val="28"/>
        </w:rPr>
        <w:t xml:space="preserve">The Israelites were a specially chosen people, and God interacted with them in unique ways.  God loved His chosen people, and protected them, and redeemed them slavery and from Egypt.  He made an agreement, a covenant, with His people, and He will certainly keep it.  That covenant included the keeping of a law, a wise and righteous law that would set the Israelites apart as a nation.  The Israelites were exhorted to keep to that law, which would make them “a wise and understanding people.”  He pointed out that </w:t>
      </w:r>
      <w:r w:rsidR="00380F77">
        <w:rPr>
          <w:sz w:val="28"/>
        </w:rPr>
        <w:t xml:space="preserve">the people had freely agreed to their part in the covenant, and thus that they had an obligation to obey.  And Moses emphasized that obedience has its rewards, such as the good land that the Israelites stood to inherit.  He also mentions that disobedience will result in the people being cast out from that good land, scattered among their enemies.  So Moses closed with a plea to the people to “choose life,” </w:t>
      </w:r>
      <w:r w:rsidR="00380F77">
        <w:rPr>
          <w:sz w:val="28"/>
        </w:rPr>
        <w:lastRenderedPageBreak/>
        <w:t xml:space="preserve">and obey God’s will:  </w:t>
      </w:r>
      <w:r w:rsidR="00380F77" w:rsidRPr="00380F77">
        <w:rPr>
          <w:sz w:val="28"/>
        </w:rPr>
        <w:t xml:space="preserve">"I call heaven and earth to record this day against you, that I have set before </w:t>
      </w:r>
      <w:proofErr w:type="spellStart"/>
      <w:r w:rsidR="00380F77" w:rsidRPr="00380F77">
        <w:rPr>
          <w:sz w:val="28"/>
        </w:rPr>
        <w:t>you</w:t>
      </w:r>
      <w:proofErr w:type="spellEnd"/>
      <w:r w:rsidR="00380F77" w:rsidRPr="00380F77">
        <w:rPr>
          <w:sz w:val="28"/>
        </w:rPr>
        <w:t xml:space="preserve"> life and death, blessing and cursing: therefore choose life, that both thou and thy seed may live: that thou </w:t>
      </w:r>
      <w:proofErr w:type="spellStart"/>
      <w:r w:rsidR="00380F77" w:rsidRPr="00380F77">
        <w:rPr>
          <w:sz w:val="28"/>
        </w:rPr>
        <w:t>mayest</w:t>
      </w:r>
      <w:proofErr w:type="spellEnd"/>
      <w:r w:rsidR="00380F77" w:rsidRPr="00380F77">
        <w:rPr>
          <w:sz w:val="28"/>
        </w:rPr>
        <w:t xml:space="preserve"> love the Lord thy God, and that thou </w:t>
      </w:r>
      <w:proofErr w:type="spellStart"/>
      <w:r w:rsidR="00380F77" w:rsidRPr="00380F77">
        <w:rPr>
          <w:sz w:val="28"/>
        </w:rPr>
        <w:t>mayest</w:t>
      </w:r>
      <w:proofErr w:type="spellEnd"/>
      <w:r w:rsidR="00380F77" w:rsidRPr="00380F77">
        <w:rPr>
          <w:sz w:val="28"/>
        </w:rPr>
        <w:t xml:space="preserve"> obey His voice, and that thou </w:t>
      </w:r>
      <w:proofErr w:type="spellStart"/>
      <w:r w:rsidR="00380F77" w:rsidRPr="00380F77">
        <w:rPr>
          <w:sz w:val="28"/>
        </w:rPr>
        <w:t>mayest</w:t>
      </w:r>
      <w:proofErr w:type="spellEnd"/>
      <w:r w:rsidR="00380F77" w:rsidRPr="00380F77">
        <w:rPr>
          <w:sz w:val="28"/>
        </w:rPr>
        <w:t xml:space="preserve"> cleave unto Him: for He is thy life, and the length of thy days: that thou </w:t>
      </w:r>
      <w:proofErr w:type="spellStart"/>
      <w:r w:rsidR="00380F77" w:rsidRPr="00380F77">
        <w:rPr>
          <w:sz w:val="28"/>
        </w:rPr>
        <w:t>mayest</w:t>
      </w:r>
      <w:proofErr w:type="spellEnd"/>
      <w:r w:rsidR="00380F77" w:rsidRPr="00380F77">
        <w:rPr>
          <w:sz w:val="28"/>
        </w:rPr>
        <w:t xml:space="preserve"> dwell in the land which the Lord </w:t>
      </w:r>
      <w:proofErr w:type="spellStart"/>
      <w:r w:rsidR="00380F77" w:rsidRPr="00380F77">
        <w:rPr>
          <w:sz w:val="28"/>
        </w:rPr>
        <w:t>sware</w:t>
      </w:r>
      <w:proofErr w:type="spellEnd"/>
      <w:r w:rsidR="00380F77" w:rsidRPr="00380F77">
        <w:rPr>
          <w:sz w:val="28"/>
        </w:rPr>
        <w:t xml:space="preserve"> unto thy fathers, to Abraham, to Isaac, and to Jacob, to</w:t>
      </w:r>
      <w:r w:rsidR="00380F77">
        <w:rPr>
          <w:sz w:val="28"/>
        </w:rPr>
        <w:t xml:space="preserve"> give them." Deuteronomy 30:19-</w:t>
      </w:r>
      <w:r w:rsidR="00380F77" w:rsidRPr="00380F77">
        <w:rPr>
          <w:sz w:val="28"/>
        </w:rPr>
        <w:t>20.</w:t>
      </w:r>
    </w:p>
    <w:p w:rsidR="006805D7" w:rsidRPr="00593211" w:rsidRDefault="00802E78" w:rsidP="00417280">
      <w:pPr>
        <w:spacing w:line="276" w:lineRule="auto"/>
        <w:rPr>
          <w:b/>
          <w:sz w:val="28"/>
        </w:rPr>
      </w:pPr>
      <w:r>
        <w:rPr>
          <w:b/>
          <w:sz w:val="28"/>
        </w:rPr>
        <w:t xml:space="preserve">Describe the main points of the “blessing” of Deuteronomy 33.  </w:t>
      </w:r>
    </w:p>
    <w:p w:rsidR="00417280" w:rsidRDefault="00380F77" w:rsidP="00417280">
      <w:pPr>
        <w:spacing w:line="276" w:lineRule="auto"/>
        <w:rPr>
          <w:sz w:val="28"/>
        </w:rPr>
      </w:pPr>
      <w:r>
        <w:rPr>
          <w:sz w:val="28"/>
        </w:rPr>
        <w:t xml:space="preserve">God loves His people, and so He gave them a law to be their inheritance.  Reuben is mentioned first, blessed with large numbers.  Next is Judah, with a blessing on the work of their hands and protection from enemies.  The Levites are blessed with direct guidance from God, in the form of the </w:t>
      </w:r>
      <w:proofErr w:type="spellStart"/>
      <w:r>
        <w:rPr>
          <w:sz w:val="28"/>
        </w:rPr>
        <w:t>Urim</w:t>
      </w:r>
      <w:proofErr w:type="spellEnd"/>
      <w:r>
        <w:rPr>
          <w:sz w:val="28"/>
        </w:rPr>
        <w:t xml:space="preserve"> and </w:t>
      </w:r>
      <w:proofErr w:type="spellStart"/>
      <w:r>
        <w:rPr>
          <w:sz w:val="28"/>
        </w:rPr>
        <w:t>Thummim</w:t>
      </w:r>
      <w:proofErr w:type="spellEnd"/>
      <w:r>
        <w:rPr>
          <w:sz w:val="28"/>
        </w:rPr>
        <w:t>.  They are also blessed with a task, to teach the law and serve in the sanctuary.    The tribe of Benjamin is called “beloved” and is blessed with security</w:t>
      </w:r>
      <w:r w:rsidR="002E2E01">
        <w:rPr>
          <w:sz w:val="28"/>
        </w:rPr>
        <w:t xml:space="preserve">.  The tribe(s) of Joseph are blessed generously with all the good things of earth.  Zebulun and Issachar are blessed with rejoicing, and with all the good things of the seas.  Gad is blessed with leadership and judgement.  Dan is blessed with strength.  </w:t>
      </w:r>
      <w:proofErr w:type="spellStart"/>
      <w:r w:rsidR="002E2E01">
        <w:rPr>
          <w:sz w:val="28"/>
        </w:rPr>
        <w:t>Naptali</w:t>
      </w:r>
      <w:proofErr w:type="spellEnd"/>
      <w:r w:rsidR="002E2E01">
        <w:rPr>
          <w:sz w:val="28"/>
        </w:rPr>
        <w:t xml:space="preserve"> is blessed with God’s blessing and good lands.  Asher is blessed with many children.  The entire </w:t>
      </w:r>
      <w:r w:rsidR="006833BE">
        <w:rPr>
          <w:sz w:val="28"/>
        </w:rPr>
        <w:t>nation</w:t>
      </w:r>
      <w:r w:rsidR="002E2E01">
        <w:rPr>
          <w:sz w:val="28"/>
        </w:rPr>
        <w:t xml:space="preserve"> of Israel </w:t>
      </w:r>
      <w:r w:rsidR="006833BE">
        <w:rPr>
          <w:sz w:val="28"/>
        </w:rPr>
        <w:t>is</w:t>
      </w:r>
      <w:r w:rsidR="002E2E01">
        <w:rPr>
          <w:sz w:val="28"/>
        </w:rPr>
        <w:t xml:space="preserve"> also blessed with “a land of corn and wine,” and the shield of the Lord’s help.  </w:t>
      </w:r>
    </w:p>
    <w:p w:rsidR="00593211" w:rsidRPr="009C3A2A" w:rsidRDefault="00802E78" w:rsidP="00593211">
      <w:pPr>
        <w:spacing w:line="276" w:lineRule="auto"/>
        <w:rPr>
          <w:b/>
          <w:sz w:val="28"/>
        </w:rPr>
      </w:pPr>
      <w:r>
        <w:rPr>
          <w:b/>
          <w:sz w:val="28"/>
        </w:rPr>
        <w:t xml:space="preserve">Consider Deuteronomy 32:48-52.  What does this tell us about sin and its consequences?  </w:t>
      </w:r>
    </w:p>
    <w:p w:rsidR="00D85353" w:rsidRDefault="006833BE" w:rsidP="00417280">
      <w:pPr>
        <w:spacing w:line="276" w:lineRule="auto"/>
        <w:rPr>
          <w:sz w:val="28"/>
        </w:rPr>
      </w:pPr>
      <w:r>
        <w:rPr>
          <w:sz w:val="28"/>
        </w:rPr>
        <w:t xml:space="preserve">I am certain that Moses truly repented of his sin at </w:t>
      </w:r>
      <w:proofErr w:type="spellStart"/>
      <w:r>
        <w:rPr>
          <w:sz w:val="28"/>
        </w:rPr>
        <w:t>Meribah</w:t>
      </w:r>
      <w:proofErr w:type="spellEnd"/>
      <w:r w:rsidR="007B638B">
        <w:rPr>
          <w:sz w:val="28"/>
        </w:rPr>
        <w:t xml:space="preserve">-Kadesh.  I am sure that he asked God to forgive him as soon as he realized what he had done.  </w:t>
      </w:r>
      <w:r w:rsidR="002560CF">
        <w:rPr>
          <w:sz w:val="28"/>
        </w:rPr>
        <w:t xml:space="preserve">Ellen White states that he “implored pardon in the name of Jesus.”  </w:t>
      </w:r>
      <w:r w:rsidR="007B638B">
        <w:rPr>
          <w:sz w:val="28"/>
        </w:rPr>
        <w:t>Nevertheless, the punishment that had been pronounced on him for his sin was not to be removed.  Moses earnestly desired the privilege of entering Canaan.  He pleaded with God that he might be allowed to enter in with the rest of the people, but he was firmly denied.  The consequences of Moses’ sin were upheld, even after he was truly repentant and forgiven.  The consequences of sin—even forgiven sin—are inevitable.  But that’s not the end of the story!  Moses was not permitted to enter Canaan, it is true, but he was soon to be raised, in the words of Ellen White, “</w:t>
      </w:r>
      <w:r w:rsidR="007B638B" w:rsidRPr="007B638B">
        <w:rPr>
          <w:sz w:val="28"/>
        </w:rPr>
        <w:t>to an inheritance infinitely more glorious than the earthly Canaan.</w:t>
      </w:r>
      <w:r w:rsidR="007B638B">
        <w:rPr>
          <w:sz w:val="28"/>
        </w:rPr>
        <w:t xml:space="preserve">”  </w:t>
      </w:r>
      <w:r w:rsidR="002560CF">
        <w:rPr>
          <w:sz w:val="28"/>
        </w:rPr>
        <w:t xml:space="preserve">The thing that Moses so greatly desired was entirely and finally denied him… but he was instead given something unutterably better than the thing he had so desired!  This tells us something about sin and its consequences also.  Although the fallout from sin cannot be avoided, no matter how earnestly we repent our wrongdoing, God is able to change the game.  He can lift us beyond the reach of those consequences, until they no longer matter.  Satan’s aim is to drown us in those consequences, but God’s perspective allows us to rise above, even as the inevitable flood comes.  </w:t>
      </w:r>
    </w:p>
    <w:p w:rsidR="002560CF" w:rsidRDefault="002560CF" w:rsidP="00417280">
      <w:pPr>
        <w:spacing w:line="276" w:lineRule="auto"/>
        <w:rPr>
          <w:sz w:val="28"/>
        </w:rPr>
      </w:pPr>
      <w:r>
        <w:rPr>
          <w:noProof/>
          <w:sz w:val="28"/>
        </w:rPr>
        <w:lastRenderedPageBreak/>
        <mc:AlternateContent>
          <mc:Choice Requires="wps">
            <w:drawing>
              <wp:anchor distT="0" distB="0" distL="114300" distR="114300" simplePos="0" relativeHeight="251659264" behindDoc="1" locked="0" layoutInCell="1" allowOverlap="1" wp14:anchorId="4F4FA482" wp14:editId="3D66E099">
                <wp:simplePos x="0" y="0"/>
                <wp:positionH relativeFrom="column">
                  <wp:posOffset>-102235</wp:posOffset>
                </wp:positionH>
                <wp:positionV relativeFrom="paragraph">
                  <wp:posOffset>158115</wp:posOffset>
                </wp:positionV>
                <wp:extent cx="7059295" cy="2562225"/>
                <wp:effectExtent l="19050" t="19050" r="27305" b="28575"/>
                <wp:wrapTight wrapText="bothSides">
                  <wp:wrapPolygon edited="0">
                    <wp:start x="-58" y="-161"/>
                    <wp:lineTo x="-58" y="21680"/>
                    <wp:lineTo x="21625" y="21680"/>
                    <wp:lineTo x="21625" y="-161"/>
                    <wp:lineTo x="-58" y="-161"/>
                  </wp:wrapPolygon>
                </wp:wrapTight>
                <wp:docPr id="1" name="Text Box 1"/>
                <wp:cNvGraphicFramePr/>
                <a:graphic xmlns:a="http://schemas.openxmlformats.org/drawingml/2006/main">
                  <a:graphicData uri="http://schemas.microsoft.com/office/word/2010/wordprocessingShape">
                    <wps:wsp>
                      <wps:cNvSpPr txBox="1"/>
                      <wps:spPr>
                        <a:xfrm>
                          <a:off x="0" y="0"/>
                          <a:ext cx="7059295" cy="2562225"/>
                        </a:xfrm>
                        <a:prstGeom prst="rect">
                          <a:avLst/>
                        </a:prstGeom>
                        <a:solidFill>
                          <a:sysClr val="window" lastClr="FFFFFF"/>
                        </a:solidFill>
                        <a:ln w="28575">
                          <a:solidFill>
                            <a:srgbClr val="5B9BD5">
                              <a:lumMod val="75000"/>
                            </a:srgbClr>
                          </a:solidFill>
                        </a:ln>
                        <a:effectLst/>
                      </wps:spPr>
                      <wps:txbx>
                        <w:txbxContent>
                          <w:p w:rsidR="002560CF" w:rsidRPr="00417280" w:rsidRDefault="002560CF" w:rsidP="002560CF">
                            <w:pPr>
                              <w:spacing w:line="276" w:lineRule="auto"/>
                              <w:rPr>
                                <w:b/>
                                <w:color w:val="2E74B5" w:themeColor="accent1" w:themeShade="BF"/>
                                <w:sz w:val="28"/>
                              </w:rPr>
                            </w:pPr>
                            <w:r w:rsidRPr="00417280">
                              <w:rPr>
                                <w:b/>
                                <w:color w:val="2E74B5" w:themeColor="accent1" w:themeShade="BF"/>
                                <w:sz w:val="28"/>
                              </w:rPr>
                              <w:t xml:space="preserve">Notes and Observations:  </w:t>
                            </w:r>
                          </w:p>
                          <w:p w:rsidR="002560CF" w:rsidRDefault="002560CF" w:rsidP="002560CF">
                            <w:pPr>
                              <w:pStyle w:val="ListParagraph"/>
                              <w:numPr>
                                <w:ilvl w:val="0"/>
                                <w:numId w:val="1"/>
                              </w:numPr>
                              <w:rPr>
                                <w:color w:val="2E74B5" w:themeColor="accent1" w:themeShade="BF"/>
                                <w:sz w:val="28"/>
                              </w:rPr>
                            </w:pPr>
                            <w:r>
                              <w:rPr>
                                <w:color w:val="2E74B5" w:themeColor="accent1" w:themeShade="BF"/>
                                <w:sz w:val="28"/>
                              </w:rPr>
                              <w:t xml:space="preserve">Though Moses was denied what he greatly wanted—entry into Canaan—his focus was on the welfare of Israel.  Moses truly loved the people he led!  </w:t>
                            </w:r>
                          </w:p>
                          <w:p w:rsidR="002560CF" w:rsidRPr="002560CF" w:rsidRDefault="00A73348" w:rsidP="00A73348">
                            <w:pPr>
                              <w:pStyle w:val="ListParagraph"/>
                              <w:numPr>
                                <w:ilvl w:val="0"/>
                                <w:numId w:val="1"/>
                              </w:numPr>
                              <w:rPr>
                                <w:color w:val="2E74B5" w:themeColor="accent1" w:themeShade="BF"/>
                                <w:sz w:val="28"/>
                              </w:rPr>
                            </w:pPr>
                            <w:r>
                              <w:rPr>
                                <w:color w:val="2E74B5" w:themeColor="accent1" w:themeShade="BF"/>
                                <w:sz w:val="28"/>
                              </w:rPr>
                              <w:t>Moses was given considerable insight into the future history of Israel, and he took every possible step to lead them in the right direction.  As he says, “</w:t>
                            </w:r>
                            <w:r w:rsidRPr="00A73348">
                              <w:rPr>
                                <w:color w:val="2E74B5" w:themeColor="accent1" w:themeShade="BF"/>
                                <w:sz w:val="28"/>
                              </w:rPr>
                              <w:t>For I know thy rebellion, and thy stiff neck: behold, while I am yet alive with you this day, ye have been rebellious against the Lord; and how much more after my death?</w:t>
                            </w:r>
                            <w:r>
                              <w:rPr>
                                <w:color w:val="2E74B5" w:themeColor="accent1" w:themeShade="BF"/>
                                <w:sz w:val="28"/>
                              </w:rPr>
                              <w:t xml:space="preserve">”  Which is why we have such a wonderful record of the events of the first five books of the Bible!  Moses took the time and effort to write everything down for the future Israelites, and he was careful to complete his books before his death.  </w:t>
                            </w:r>
                          </w:p>
                          <w:p w:rsidR="002560CF" w:rsidRDefault="002560CF" w:rsidP="002560C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F4FA482" id="_x0000_t202" coordsize="21600,21600" o:spt="202" path="m,l,21600r21600,l21600,xe">
                <v:stroke joinstyle="miter"/>
                <v:path gradientshapeok="t" o:connecttype="rect"/>
              </v:shapetype>
              <v:shape id="Text Box 1" o:spid="_x0000_s1026" type="#_x0000_t202" style="position:absolute;margin-left:-8.05pt;margin-top:12.45pt;width:555.85pt;height:201.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" fillcolor="window" strokecolor="#2e75b6" strokeweight="2.25pt">
                <v:textbox>
                  <w:txbxContent>
                    <w:p w:rsidR="002560CF" w:rsidRPr="00417280" w:rsidRDefault="002560CF" w:rsidP="002560CF">
                      <w:pPr>
                        <w:spacing w:line="276" w:lineRule="auto"/>
                        <w:rPr>
                          <w:b/>
                          <w:color w:val="2E74B5" w:themeColor="accent1" w:themeShade="BF"/>
                          <w:sz w:val="28"/>
                        </w:rPr>
                      </w:pPr>
                      <w:r w:rsidRPr="00417280">
                        <w:rPr>
                          <w:b/>
                          <w:color w:val="2E74B5" w:themeColor="accent1" w:themeShade="BF"/>
                          <w:sz w:val="28"/>
                        </w:rPr>
                        <w:t xml:space="preserve">Notes and Observations:  </w:t>
                      </w:r>
                    </w:p>
                    <w:p w:rsidR="002560CF" w:rsidRDefault="002560CF" w:rsidP="002560CF">
                      <w:pPr>
                        <w:pStyle w:val="ListParagraph"/>
                        <w:numPr>
                          <w:ilvl w:val="0"/>
                          <w:numId w:val="1"/>
                        </w:numPr>
                        <w:rPr>
                          <w:color w:val="2E74B5" w:themeColor="accent1" w:themeShade="BF"/>
                          <w:sz w:val="28"/>
                        </w:rPr>
                      </w:pPr>
                      <w:r>
                        <w:rPr>
                          <w:color w:val="2E74B5" w:themeColor="accent1" w:themeShade="BF"/>
                          <w:sz w:val="28"/>
                        </w:rPr>
                        <w:t xml:space="preserve">Though Moses was denied what he greatly wanted—entry into Canaan—his focus was on the welfare of Israel.  Moses truly loved the people he led!  </w:t>
                      </w:r>
                    </w:p>
                    <w:p w:rsidR="002560CF" w:rsidRPr="002560CF" w:rsidRDefault="00A73348" w:rsidP="00A73348">
                      <w:pPr>
                        <w:pStyle w:val="ListParagraph"/>
                        <w:numPr>
                          <w:ilvl w:val="0"/>
                          <w:numId w:val="1"/>
                        </w:numPr>
                        <w:rPr>
                          <w:color w:val="2E74B5" w:themeColor="accent1" w:themeShade="BF"/>
                          <w:sz w:val="28"/>
                        </w:rPr>
                      </w:pPr>
                      <w:r>
                        <w:rPr>
                          <w:color w:val="2E74B5" w:themeColor="accent1" w:themeShade="BF"/>
                          <w:sz w:val="28"/>
                        </w:rPr>
                        <w:t>Moses was given considerable insight into the future history of Israel, and he took every possible step to lead them in the right direction.  As he says, “</w:t>
                      </w:r>
                      <w:r w:rsidRPr="00A73348">
                        <w:rPr>
                          <w:color w:val="2E74B5" w:themeColor="accent1" w:themeShade="BF"/>
                          <w:sz w:val="28"/>
                        </w:rPr>
                        <w:t>For I know thy rebellion, and thy stiff neck: behold, while I am yet alive with you this day, ye have been rebellious against the Lord; and how much more after my death?</w:t>
                      </w:r>
                      <w:r>
                        <w:rPr>
                          <w:color w:val="2E74B5" w:themeColor="accent1" w:themeShade="BF"/>
                          <w:sz w:val="28"/>
                        </w:rPr>
                        <w:t xml:space="preserve">”  Which is why we have such a wonderful record of the events of the first five books of the Bible!  Moses took the time and effort to write everything down for the future Israelites, and he was careful to complete his books before his death.  </w:t>
                      </w:r>
                    </w:p>
                    <w:p w:rsidR="002560CF" w:rsidRDefault="002560CF" w:rsidP="002560CF"/>
                  </w:txbxContent>
                </v:textbox>
                <w10:wrap type="tight"/>
              </v:shape>
            </w:pict>
          </mc:Fallback>
        </mc:AlternateContent>
      </w:r>
    </w:p>
    <w:sectPr w:rsidR="002560CF" w:rsidSect="00417280">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1C4" w:rsidRDefault="003711C4" w:rsidP="003711C4">
      <w:pPr>
        <w:spacing w:after="0" w:line="240" w:lineRule="auto"/>
      </w:pPr>
      <w:r>
        <w:separator/>
      </w:r>
    </w:p>
  </w:endnote>
  <w:endnote w:type="continuationSeparator" w:id="0">
    <w:p w:rsidR="003711C4" w:rsidRDefault="003711C4" w:rsidP="00371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1C4" w:rsidRDefault="003711C4" w:rsidP="003711C4">
      <w:pPr>
        <w:spacing w:after="0" w:line="240" w:lineRule="auto"/>
      </w:pPr>
      <w:r>
        <w:separator/>
      </w:r>
    </w:p>
  </w:footnote>
  <w:footnote w:type="continuationSeparator" w:id="0">
    <w:p w:rsidR="003711C4" w:rsidRDefault="003711C4" w:rsidP="003711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1C4" w:rsidRDefault="003A1871" w:rsidP="00417280">
    <w:pPr>
      <w:pStyle w:val="Header"/>
      <w:jc w:val="center"/>
    </w:pPr>
    <w:r>
      <w:t>Wilderness Wandering</w:t>
    </w:r>
    <w:r w:rsidR="00F2790C">
      <w:t>s 1</w:t>
    </w:r>
    <w:r w:rsidR="003D0B19">
      <w:t>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E944E4"/>
    <w:multiLevelType w:val="hybridMultilevel"/>
    <w:tmpl w:val="472E1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24B"/>
    <w:rsid w:val="00016E7C"/>
    <w:rsid w:val="000A0F79"/>
    <w:rsid w:val="000A2164"/>
    <w:rsid w:val="00135A28"/>
    <w:rsid w:val="001B192D"/>
    <w:rsid w:val="001C61E0"/>
    <w:rsid w:val="001D2D4F"/>
    <w:rsid w:val="00220735"/>
    <w:rsid w:val="002560CF"/>
    <w:rsid w:val="002E2E01"/>
    <w:rsid w:val="003711C4"/>
    <w:rsid w:val="00380F77"/>
    <w:rsid w:val="003936FB"/>
    <w:rsid w:val="003A1871"/>
    <w:rsid w:val="003D0B19"/>
    <w:rsid w:val="003E34EE"/>
    <w:rsid w:val="003F3601"/>
    <w:rsid w:val="00400317"/>
    <w:rsid w:val="00417280"/>
    <w:rsid w:val="00436A3F"/>
    <w:rsid w:val="00462330"/>
    <w:rsid w:val="004736C8"/>
    <w:rsid w:val="004945B1"/>
    <w:rsid w:val="004F7BD3"/>
    <w:rsid w:val="00535E61"/>
    <w:rsid w:val="00583D69"/>
    <w:rsid w:val="00593211"/>
    <w:rsid w:val="00604A64"/>
    <w:rsid w:val="006225F3"/>
    <w:rsid w:val="0062636A"/>
    <w:rsid w:val="006326AA"/>
    <w:rsid w:val="006800E6"/>
    <w:rsid w:val="006805D7"/>
    <w:rsid w:val="006833BE"/>
    <w:rsid w:val="006D2326"/>
    <w:rsid w:val="006E0D0F"/>
    <w:rsid w:val="006E2418"/>
    <w:rsid w:val="00722566"/>
    <w:rsid w:val="00731C44"/>
    <w:rsid w:val="0076124B"/>
    <w:rsid w:val="0076624F"/>
    <w:rsid w:val="00773159"/>
    <w:rsid w:val="007879C6"/>
    <w:rsid w:val="007B638B"/>
    <w:rsid w:val="007D1870"/>
    <w:rsid w:val="0080065F"/>
    <w:rsid w:val="00800FF8"/>
    <w:rsid w:val="00802E78"/>
    <w:rsid w:val="00846911"/>
    <w:rsid w:val="00890091"/>
    <w:rsid w:val="00893C51"/>
    <w:rsid w:val="008A0C24"/>
    <w:rsid w:val="008B6F92"/>
    <w:rsid w:val="0090216A"/>
    <w:rsid w:val="0093146D"/>
    <w:rsid w:val="009C3595"/>
    <w:rsid w:val="009C3A2A"/>
    <w:rsid w:val="009C7561"/>
    <w:rsid w:val="009D6F52"/>
    <w:rsid w:val="009F6C04"/>
    <w:rsid w:val="00A4399D"/>
    <w:rsid w:val="00A73348"/>
    <w:rsid w:val="00A74A10"/>
    <w:rsid w:val="00AD7EA5"/>
    <w:rsid w:val="00B05798"/>
    <w:rsid w:val="00B31FB0"/>
    <w:rsid w:val="00B7037D"/>
    <w:rsid w:val="00BD7745"/>
    <w:rsid w:val="00BF3916"/>
    <w:rsid w:val="00C54E5B"/>
    <w:rsid w:val="00C6600F"/>
    <w:rsid w:val="00D257FB"/>
    <w:rsid w:val="00D556FA"/>
    <w:rsid w:val="00D708AC"/>
    <w:rsid w:val="00D85353"/>
    <w:rsid w:val="00D94FE2"/>
    <w:rsid w:val="00DB1115"/>
    <w:rsid w:val="00DF45C9"/>
    <w:rsid w:val="00EF267A"/>
    <w:rsid w:val="00F036A8"/>
    <w:rsid w:val="00F2790C"/>
    <w:rsid w:val="00F72695"/>
    <w:rsid w:val="00F8763D"/>
    <w:rsid w:val="00FA76DD"/>
    <w:rsid w:val="00FB550E"/>
    <w:rsid w:val="00FB74B4"/>
    <w:rsid w:val="00FD22AD"/>
    <w:rsid w:val="00FD5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chartTrackingRefBased/>
  <w15:docId w15:val="{79ABEAE7-876B-4169-B418-41A423B6F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11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1C4"/>
  </w:style>
  <w:style w:type="paragraph" w:styleId="Footer">
    <w:name w:val="footer"/>
    <w:basedOn w:val="Normal"/>
    <w:link w:val="FooterChar"/>
    <w:uiPriority w:val="99"/>
    <w:unhideWhenUsed/>
    <w:rsid w:val="003711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1C4"/>
  </w:style>
  <w:style w:type="paragraph" w:styleId="BalloonText">
    <w:name w:val="Balloon Text"/>
    <w:basedOn w:val="Normal"/>
    <w:link w:val="BalloonTextChar"/>
    <w:uiPriority w:val="99"/>
    <w:semiHidden/>
    <w:unhideWhenUsed/>
    <w:rsid w:val="00FA76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6DD"/>
    <w:rPr>
      <w:rFonts w:ascii="Segoe UI" w:hAnsi="Segoe UI" w:cs="Segoe UI"/>
      <w:sz w:val="18"/>
      <w:szCs w:val="18"/>
    </w:rPr>
  </w:style>
  <w:style w:type="paragraph" w:styleId="ListParagraph">
    <w:name w:val="List Paragraph"/>
    <w:basedOn w:val="Normal"/>
    <w:uiPriority w:val="34"/>
    <w:qFormat/>
    <w:rsid w:val="002560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5D23C-521E-43D6-A5DC-B638E2D13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3</Pages>
  <Words>852</Words>
  <Characters>4862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2020-10-28T21:58:00Z</cp:lastPrinted>
  <dcterms:created xsi:type="dcterms:W3CDTF">2020-11-18T18:25:00Z</dcterms:created>
  <dcterms:modified xsi:type="dcterms:W3CDTF">2020-11-18T21:57:00Z</dcterms:modified>
</cp:coreProperties>
</file>